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33A3E" w:rsidRPr="00D757B3" w:rsidTr="00707285">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33A3E" w:rsidRPr="00D33A3E" w:rsidRDefault="00F10D71" w:rsidP="00707285">
            <w:pPr>
              <w:spacing w:before="120" w:after="120" w:line="228" w:lineRule="auto"/>
              <w:jc w:val="center"/>
              <w:rPr>
                <w:rFonts w:ascii="Calibri" w:hAnsi="Calibri" w:cs="Arial"/>
                <w:color w:val="FFFFFF"/>
                <w:sz w:val="24"/>
                <w:szCs w:val="26"/>
              </w:rPr>
            </w:pPr>
            <w:r>
              <w:rPr>
                <w:noProof/>
                <w:sz w:val="24"/>
              </w:rPr>
              <w:drawing>
                <wp:anchor distT="0" distB="0" distL="114300" distR="114300" simplePos="0" relativeHeight="251657728"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D33A3E" w:rsidRPr="00D33A3E">
              <w:rPr>
                <w:rFonts w:ascii="Calibri" w:hAnsi="Calibri" w:cs="Arial"/>
                <w:color w:val="FFFFFF"/>
                <w:sz w:val="24"/>
                <w:szCs w:val="26"/>
              </w:rPr>
              <w:t>Niagara Catholic District School Board</w:t>
            </w:r>
          </w:p>
          <w:p w:rsidR="00D33A3E" w:rsidRPr="006A6E44" w:rsidRDefault="00D33A3E" w:rsidP="00707285">
            <w:pPr>
              <w:spacing w:before="120" w:after="120" w:line="228" w:lineRule="auto"/>
              <w:jc w:val="center"/>
              <w:rPr>
                <w:rFonts w:ascii="Calibri" w:hAnsi="Calibri"/>
                <w:color w:val="FFFFFF"/>
                <w:sz w:val="24"/>
              </w:rPr>
            </w:pPr>
            <w:r w:rsidRPr="006A6E44">
              <w:rPr>
                <w:rFonts w:ascii="Calibri" w:hAnsi="Calibri" w:cs="Arial"/>
                <w:b/>
                <w:i/>
                <w:color w:val="FFFFFF"/>
                <w:sz w:val="28"/>
                <w:szCs w:val="26"/>
              </w:rPr>
              <w:t>ONTARIO STUDENT RECORD (OSR)</w:t>
            </w:r>
          </w:p>
          <w:p w:rsidR="00D33A3E" w:rsidRPr="00EE0F31" w:rsidRDefault="00DE0E9B" w:rsidP="00707285">
            <w:pPr>
              <w:spacing w:before="120" w:after="120" w:line="228" w:lineRule="auto"/>
              <w:jc w:val="center"/>
              <w:rPr>
                <w:rFonts w:ascii="Calibri" w:hAnsi="Calibri"/>
                <w:color w:val="FFFFFF"/>
              </w:rPr>
            </w:pPr>
            <w:r>
              <w:rPr>
                <w:rFonts w:ascii="Calibri" w:hAnsi="Calibri"/>
                <w:color w:val="FFFFFF"/>
                <w:sz w:val="24"/>
              </w:rPr>
              <w:t>ADMINISTRATIVE OPERATIONAL PROCEDURES</w:t>
            </w:r>
          </w:p>
        </w:tc>
      </w:tr>
      <w:tr w:rsidR="00D33A3E" w:rsidRPr="00D757B3"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33A3E" w:rsidRPr="00EE0F31" w:rsidRDefault="00D33A3E" w:rsidP="00BE7298">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33A3E" w:rsidRPr="00EE0F31" w:rsidRDefault="00D33A3E" w:rsidP="00D33A3E">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1.7</w:t>
            </w:r>
          </w:p>
        </w:tc>
      </w:tr>
      <w:tr w:rsidR="00D33A3E" w:rsidRPr="00D757B3"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33A3E" w:rsidRPr="00EE0F31" w:rsidRDefault="00D33A3E"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33A3E" w:rsidRPr="00EE0F31" w:rsidRDefault="00D33A3E" w:rsidP="00BE7298">
            <w:pPr>
              <w:spacing w:line="228" w:lineRule="auto"/>
              <w:jc w:val="right"/>
              <w:rPr>
                <w:rFonts w:ascii="Calibri" w:hAnsi="Calibri"/>
                <w:b/>
                <w:color w:val="FFFFFF"/>
                <w:sz w:val="16"/>
                <w:szCs w:val="18"/>
              </w:rPr>
            </w:pPr>
          </w:p>
        </w:tc>
      </w:tr>
      <w:tr w:rsidR="00D33A3E" w:rsidRPr="00D757B3"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33A3E" w:rsidRPr="00FF7225" w:rsidRDefault="00D33A3E" w:rsidP="00BE7298">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 26, 2006</w:t>
            </w:r>
            <w:r w:rsidRPr="00EE0F31">
              <w:rPr>
                <w:rFonts w:ascii="Gill Sans MT" w:hAnsi="Gill Sans MT"/>
                <w:color w:val="000000"/>
                <w:sz w:val="18"/>
                <w:szCs w:val="18"/>
              </w:rPr>
              <w:t xml:space="preserve"> </w:t>
            </w:r>
          </w:p>
          <w:p w:rsidR="00D33A3E" w:rsidRPr="00EE0F31" w:rsidRDefault="00D33A3E"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33A3E" w:rsidRPr="00EE0F31" w:rsidRDefault="00D33A3E" w:rsidP="00BE7298">
            <w:pPr>
              <w:spacing w:line="228" w:lineRule="auto"/>
              <w:jc w:val="right"/>
              <w:rPr>
                <w:rFonts w:ascii="Calibri" w:hAnsi="Calibri"/>
                <w:sz w:val="16"/>
                <w:szCs w:val="18"/>
              </w:rPr>
            </w:pPr>
            <w:r w:rsidRPr="00EE0F31">
              <w:rPr>
                <w:rFonts w:ascii="Calibri" w:hAnsi="Calibri"/>
                <w:sz w:val="16"/>
                <w:szCs w:val="18"/>
              </w:rPr>
              <w:t xml:space="preserve">Latest Reviewed/Revised Date:  </w:t>
            </w:r>
            <w:r w:rsidR="007A485E">
              <w:rPr>
                <w:rFonts w:ascii="Calibri" w:hAnsi="Calibri"/>
                <w:sz w:val="16"/>
                <w:szCs w:val="18"/>
              </w:rPr>
              <w:t>February 6, 2023</w:t>
            </w:r>
          </w:p>
          <w:p w:rsidR="00D33A3E" w:rsidRPr="00EE0F31" w:rsidRDefault="00D33A3E" w:rsidP="00BE7298">
            <w:pPr>
              <w:spacing w:line="228" w:lineRule="auto"/>
              <w:jc w:val="right"/>
              <w:rPr>
                <w:rFonts w:ascii="Calibri" w:hAnsi="Calibri"/>
                <w:noProof/>
                <w:sz w:val="28"/>
              </w:rPr>
            </w:pPr>
          </w:p>
        </w:tc>
      </w:tr>
    </w:tbl>
    <w:p w:rsidR="00B30A07" w:rsidRPr="00B30A07" w:rsidRDefault="00B30A07" w:rsidP="00F30F5B">
      <w:pPr>
        <w:jc w:val="both"/>
        <w:rPr>
          <w:bCs w:val="0"/>
          <w:color w:val="000000"/>
        </w:rPr>
      </w:pPr>
    </w:p>
    <w:p w:rsidR="00DE0E9B" w:rsidRPr="00D75C8E" w:rsidRDefault="00B535F3" w:rsidP="00F30F5B">
      <w:pPr>
        <w:jc w:val="both"/>
        <w:rPr>
          <w:bCs w:val="0"/>
        </w:rPr>
      </w:pPr>
      <w:r w:rsidRPr="00D75C8E">
        <w:t>In keeping with the Mission, Vision and Values of the</w:t>
      </w:r>
      <w:r w:rsidRPr="00D75C8E">
        <w:rPr>
          <w:bCs w:val="0"/>
        </w:rPr>
        <w:t xml:space="preserve"> Niagara Catholic District School Board, </w:t>
      </w:r>
      <w:r w:rsidR="00DE0E9B" w:rsidRPr="00D75C8E">
        <w:rPr>
          <w:bCs w:val="0"/>
        </w:rPr>
        <w:t xml:space="preserve">the following are Administrative Operational Procedures for </w:t>
      </w:r>
      <w:r w:rsidR="00871516" w:rsidRPr="00D75C8E">
        <w:rPr>
          <w:bCs w:val="0"/>
        </w:rPr>
        <w:t xml:space="preserve">the </w:t>
      </w:r>
      <w:r w:rsidR="00DE0E9B" w:rsidRPr="00D75C8E">
        <w:rPr>
          <w:bCs w:val="0"/>
        </w:rPr>
        <w:t>Ontario Student Record</w:t>
      </w:r>
      <w:r w:rsidR="007552AE" w:rsidRPr="00D75C8E">
        <w:rPr>
          <w:bCs w:val="0"/>
        </w:rPr>
        <w:t xml:space="preserve"> (OSR)</w:t>
      </w:r>
      <w:r w:rsidR="00DE0E9B" w:rsidRPr="00D75C8E">
        <w:rPr>
          <w:bCs w:val="0"/>
        </w:rPr>
        <w:t>.</w:t>
      </w:r>
    </w:p>
    <w:p w:rsidR="00DE0E9B" w:rsidRPr="00D75C8E" w:rsidRDefault="00DE0E9B" w:rsidP="00F30F5B">
      <w:pPr>
        <w:jc w:val="both"/>
        <w:rPr>
          <w:bCs w:val="0"/>
        </w:rPr>
      </w:pPr>
    </w:p>
    <w:p w:rsidR="00DE0E9B" w:rsidRPr="00D75C8E" w:rsidRDefault="00DE0E9B" w:rsidP="00DE0E9B">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Fonts w:eastAsia="Calibri"/>
          <w:b/>
          <w:bCs w:val="0"/>
          <w:color w:val="FFFFFF"/>
          <w:lang w:val="en-CA" w:eastAsia="en-CA"/>
        </w:rPr>
      </w:pPr>
      <w:bookmarkStart w:id="0" w:name="sect1"/>
      <w:bookmarkEnd w:id="0"/>
      <w:r w:rsidRPr="00D75C8E">
        <w:rPr>
          <w:rFonts w:eastAsia="Calibri"/>
          <w:b/>
          <w:bCs w:val="0"/>
          <w:color w:val="FFFFFF"/>
          <w:lang w:val="en-CA" w:eastAsia="en-CA"/>
        </w:rPr>
        <w:t>PREAMBLE</w:t>
      </w:r>
    </w:p>
    <w:p w:rsidR="00DE0E9B" w:rsidRPr="00D75C8E" w:rsidRDefault="00DE0E9B" w:rsidP="00F30F5B">
      <w:pPr>
        <w:jc w:val="both"/>
        <w:rPr>
          <w:bCs w:val="0"/>
        </w:rPr>
      </w:pPr>
    </w:p>
    <w:p w:rsidR="00EC2EF9" w:rsidRPr="00D75C8E" w:rsidRDefault="00EC2EF9" w:rsidP="00C30465">
      <w:pPr>
        <w:jc w:val="both"/>
        <w:rPr>
          <w:bCs w:val="0"/>
        </w:rPr>
      </w:pPr>
      <w:r w:rsidRPr="00D75C8E">
        <w:t xml:space="preserve">The </w:t>
      </w:r>
      <w:r w:rsidRPr="00D75C8E">
        <w:rPr>
          <w:i/>
        </w:rPr>
        <w:t>Education Act</w:t>
      </w:r>
      <w:r w:rsidRPr="00D75C8E">
        <w:t xml:space="preserve"> requires that the principal of a school collect information “for inclusion in a record in respect of each student enrolled in the school and to establish, maintain, retain, transfer and dispose of the record”.</w:t>
      </w:r>
    </w:p>
    <w:p w:rsidR="00EC2EF9" w:rsidRPr="00D75C8E" w:rsidRDefault="00EC2EF9" w:rsidP="00C30465">
      <w:pPr>
        <w:jc w:val="both"/>
        <w:rPr>
          <w:bCs w:val="0"/>
        </w:rPr>
      </w:pPr>
    </w:p>
    <w:p w:rsidR="00EC2EF9" w:rsidRPr="00D75C8E" w:rsidRDefault="00EC2EF9" w:rsidP="00C30465">
      <w:pPr>
        <w:jc w:val="both"/>
        <w:rPr>
          <w:bCs w:val="0"/>
        </w:rPr>
      </w:pPr>
      <w:r w:rsidRPr="00D75C8E">
        <w:rPr>
          <w:bCs w:val="0"/>
        </w:rPr>
        <w:t xml:space="preserve">The </w:t>
      </w:r>
      <w:r w:rsidRPr="00D75C8E">
        <w:rPr>
          <w:bCs w:val="0"/>
          <w:i/>
        </w:rPr>
        <w:t>Education Act</w:t>
      </w:r>
      <w:r w:rsidRPr="00D75C8E">
        <w:rPr>
          <w:bCs w:val="0"/>
        </w:rPr>
        <w:t xml:space="preserve"> also regulates access to an OSR and states that the OSR is “privileged for the information and use of supervisory officers and the principal and teachers of the school for the improvement of instruction” of the student.</w:t>
      </w:r>
      <w:r w:rsidR="00BE3F86" w:rsidRPr="00D75C8E">
        <w:rPr>
          <w:bCs w:val="0"/>
        </w:rPr>
        <w:t xml:space="preserve"> </w:t>
      </w:r>
    </w:p>
    <w:p w:rsidR="00EC2EF9" w:rsidRPr="00D75C8E" w:rsidRDefault="00EC2EF9" w:rsidP="00C30465">
      <w:pPr>
        <w:jc w:val="both"/>
        <w:rPr>
          <w:bCs w:val="0"/>
        </w:rPr>
      </w:pPr>
    </w:p>
    <w:p w:rsidR="00373A0E" w:rsidRPr="00D75C8E" w:rsidRDefault="00373A0E" w:rsidP="00373A0E">
      <w:pPr>
        <w:jc w:val="both"/>
        <w:rPr>
          <w:bCs w:val="0"/>
          <w:color w:val="FF0000"/>
        </w:rPr>
      </w:pPr>
      <w:r w:rsidRPr="00D75C8E">
        <w:rPr>
          <w:bCs w:val="0"/>
        </w:rPr>
        <w:t xml:space="preserve">Personal student information maintained in the OSR is stored and used in compliance with all applicable provisions in the </w:t>
      </w:r>
      <w:r w:rsidRPr="00D75C8E">
        <w:rPr>
          <w:bCs w:val="0"/>
          <w:i/>
        </w:rPr>
        <w:t xml:space="preserve">Education Act, the Freedom of Information and Protection of Privacy Act and Municipal Freedom of Information and Protection of Privacy Act (MFIPPA). </w:t>
      </w:r>
      <w:r w:rsidRPr="00D75C8E">
        <w:rPr>
          <w:bCs w:val="0"/>
        </w:rPr>
        <w:t>Student information is also subject to procedures outlined in the Board Privacy and Records and Information Management Administrative Operational Procedures.</w:t>
      </w:r>
    </w:p>
    <w:p w:rsidR="00C30465" w:rsidRPr="00D75C8E" w:rsidRDefault="00C30465" w:rsidP="00C30465">
      <w:pPr>
        <w:jc w:val="both"/>
        <w:rPr>
          <w:bCs w:val="0"/>
        </w:rPr>
      </w:pPr>
    </w:p>
    <w:p w:rsidR="00C30465" w:rsidRPr="00D75C8E"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D75C8E">
        <w:rPr>
          <w:b/>
          <w:color w:val="FFFFFF"/>
          <w:lang w:val="en-CA" w:eastAsia="en-CA"/>
        </w:rPr>
        <w:t>ONTARIO STUDENT RECORD (OSR)</w:t>
      </w:r>
    </w:p>
    <w:p w:rsidR="008F2390" w:rsidRPr="00D75C8E" w:rsidRDefault="008F2390" w:rsidP="008F2390">
      <w:pPr>
        <w:rPr>
          <w:bCs w:val="0"/>
        </w:rPr>
      </w:pPr>
    </w:p>
    <w:p w:rsidR="008F2390" w:rsidRPr="00D75C8E" w:rsidRDefault="008F2390" w:rsidP="008F2390">
      <w:pPr>
        <w:rPr>
          <w:bCs w:val="0"/>
        </w:rPr>
      </w:pPr>
      <w:r w:rsidRPr="00D75C8E">
        <w:rPr>
          <w:bCs w:val="0"/>
        </w:rPr>
        <w:t xml:space="preserve">An Ontario Student Record (OSR) will be established and maintained for each student enrolled in a Niagara Catholic school. </w:t>
      </w:r>
    </w:p>
    <w:p w:rsidR="008F2390" w:rsidRPr="00D75C8E" w:rsidRDefault="008F2390" w:rsidP="00C30465"/>
    <w:p w:rsidR="00C30465" w:rsidRPr="00D75C8E" w:rsidRDefault="00C30465" w:rsidP="00C30465">
      <w:r w:rsidRPr="00D75C8E">
        <w:t xml:space="preserve">The </w:t>
      </w:r>
      <w:r w:rsidRPr="00D75C8E">
        <w:rPr>
          <w:i/>
        </w:rPr>
        <w:t>Ontario Student Record</w:t>
      </w:r>
      <w:r w:rsidRPr="00D75C8E">
        <w:t xml:space="preserve"> (OSR) is the record of a student’s educational progress through schools in Ontario</w:t>
      </w:r>
      <w:r w:rsidR="00D75C8E">
        <w:t xml:space="preserve">. </w:t>
      </w:r>
      <w:r w:rsidR="00EC2EF9" w:rsidRPr="00D75C8E">
        <w:t>The i</w:t>
      </w:r>
      <w:r w:rsidR="00203543" w:rsidRPr="00D75C8E">
        <w:t>nformation contained in the OSR</w:t>
      </w:r>
      <w:r w:rsidRPr="00D75C8E">
        <w:t xml:space="preserve"> will be used by school and Board staff to support the classroom teacher in developing an educational </w:t>
      </w:r>
      <w:r w:rsidR="007F561D" w:rsidRPr="00D75C8E">
        <w:t>program</w:t>
      </w:r>
      <w:r w:rsidR="007D658A" w:rsidRPr="00D75C8E">
        <w:t xml:space="preserve"> that</w:t>
      </w:r>
      <w:r w:rsidRPr="00D75C8E">
        <w:t xml:space="preserve"> best meets the </w:t>
      </w:r>
      <w:r w:rsidR="00871516" w:rsidRPr="00D75C8E">
        <w:t>needs of the student.</w:t>
      </w:r>
      <w:r w:rsidR="00E94393" w:rsidRPr="00D75C8E">
        <w:t xml:space="preserve"> </w:t>
      </w:r>
      <w:r w:rsidRPr="00D75C8E">
        <w:t xml:space="preserve">Staff working with the classroom teacher or directly with the student may include individuals working in areas such as, but not limited to, </w:t>
      </w:r>
      <w:r w:rsidR="00F9179F" w:rsidRPr="00D75C8E">
        <w:t>Student Support Services.</w:t>
      </w:r>
      <w:r w:rsidRPr="00D75C8E">
        <w:t xml:space="preserve"> </w:t>
      </w:r>
    </w:p>
    <w:p w:rsidR="00C30465" w:rsidRPr="00D75C8E" w:rsidRDefault="00C30465" w:rsidP="00C30465"/>
    <w:p w:rsidR="00C30465" w:rsidRPr="00D75C8E" w:rsidRDefault="00C30465" w:rsidP="00C30465">
      <w:r w:rsidRPr="00D75C8E">
        <w:t xml:space="preserve">The OSR </w:t>
      </w:r>
      <w:r w:rsidR="00224B9B" w:rsidRPr="00D75C8E">
        <w:t>w</w:t>
      </w:r>
      <w:r w:rsidRPr="00D75C8E">
        <w:t xml:space="preserve">ill be transferred, under the conditions outlined in the </w:t>
      </w:r>
      <w:r w:rsidRPr="00D75C8E">
        <w:rPr>
          <w:i/>
        </w:rPr>
        <w:t xml:space="preserve">Ontario Student Records </w:t>
      </w:r>
      <w:r w:rsidR="00DD2567" w:rsidRPr="00D75C8E">
        <w:rPr>
          <w:bCs w:val="0"/>
        </w:rPr>
        <w:t>Guideline, 2000 (Revised 2020)</w:t>
      </w:r>
      <w:r w:rsidRPr="00D75C8E">
        <w:t xml:space="preserve">, if the student transfers to another school in Ontario. </w:t>
      </w:r>
      <w:r w:rsidR="007F09FC" w:rsidRPr="00D75C8E">
        <w:t xml:space="preserve">Any part of the OSR may be </w:t>
      </w:r>
      <w:r w:rsidR="007F561D" w:rsidRPr="00D75C8E">
        <w:t>micro-recorded</w:t>
      </w:r>
      <w:r w:rsidR="007F09FC" w:rsidRPr="00D75C8E">
        <w:t xml:space="preserve"> or recorded and stored electronically in a manner that permits the printing of a clear and legible reproduction. Any micro</w:t>
      </w:r>
      <w:r w:rsidR="007F561D" w:rsidRPr="00D75C8E">
        <w:t>-</w:t>
      </w:r>
      <w:r w:rsidR="007F09FC" w:rsidRPr="00D75C8E">
        <w:t>recording, electronic file, reproduction, or facsimile of an OSR is subject to the security and access requirements</w:t>
      </w:r>
      <w:r w:rsidR="00EC25D0" w:rsidRPr="00D75C8E">
        <w:t xml:space="preserve"> applicable to the original OSR.</w:t>
      </w:r>
    </w:p>
    <w:p w:rsidR="00C30465" w:rsidRPr="00D75C8E" w:rsidRDefault="00C30465" w:rsidP="00C30465">
      <w:pPr>
        <w:rPr>
          <w:bCs w:val="0"/>
          <w:highlight w:val="yellow"/>
        </w:rPr>
      </w:pPr>
    </w:p>
    <w:p w:rsidR="00C30465" w:rsidRPr="00D75C8E"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D75C8E">
        <w:rPr>
          <w:b/>
          <w:color w:val="FFFFFF"/>
          <w:lang w:val="en-CA" w:eastAsia="en-CA"/>
        </w:rPr>
        <w:t>RESPONSIBILITY OF THE ONTARIO STUDENT RECORD (OSR)</w:t>
      </w:r>
    </w:p>
    <w:p w:rsidR="00C30465" w:rsidRPr="00D75C8E" w:rsidRDefault="00C30465" w:rsidP="00C30465">
      <w:pPr>
        <w:ind w:left="360" w:hanging="360"/>
        <w:jc w:val="both"/>
        <w:rPr>
          <w:bCs w:val="0"/>
        </w:rPr>
      </w:pPr>
    </w:p>
    <w:p w:rsidR="00C30465" w:rsidRPr="00D75C8E" w:rsidRDefault="00C30465" w:rsidP="00C30465">
      <w:pPr>
        <w:ind w:left="360" w:hanging="360"/>
        <w:jc w:val="both"/>
        <w:rPr>
          <w:bCs w:val="0"/>
        </w:rPr>
      </w:pPr>
      <w:r w:rsidRPr="00D75C8E">
        <w:rPr>
          <w:bCs w:val="0"/>
        </w:rPr>
        <w:t>The following school staff are responsible for performing clerical functions regarding the establishment</w:t>
      </w:r>
    </w:p>
    <w:p w:rsidR="00C30465" w:rsidRPr="00D75C8E" w:rsidRDefault="00C30465" w:rsidP="00C30465">
      <w:pPr>
        <w:ind w:left="360" w:hanging="360"/>
        <w:jc w:val="both"/>
        <w:rPr>
          <w:bCs w:val="0"/>
        </w:rPr>
      </w:pPr>
      <w:r w:rsidRPr="00D75C8E">
        <w:rPr>
          <w:bCs w:val="0"/>
        </w:rPr>
        <w:t>and maintenance of the OSR:</w:t>
      </w:r>
    </w:p>
    <w:p w:rsidR="00C30465" w:rsidRPr="00D75C8E" w:rsidRDefault="00C30465" w:rsidP="00C30465">
      <w:pPr>
        <w:numPr>
          <w:ilvl w:val="0"/>
          <w:numId w:val="18"/>
        </w:numPr>
        <w:jc w:val="both"/>
        <w:rPr>
          <w:bCs w:val="0"/>
        </w:rPr>
      </w:pPr>
      <w:r w:rsidRPr="00D75C8E">
        <w:rPr>
          <w:bCs w:val="0"/>
        </w:rPr>
        <w:t xml:space="preserve">School </w:t>
      </w:r>
      <w:r w:rsidR="00180FC0" w:rsidRPr="00D75C8E">
        <w:rPr>
          <w:bCs w:val="0"/>
        </w:rPr>
        <w:t>p</w:t>
      </w:r>
      <w:r w:rsidRPr="00D75C8E">
        <w:rPr>
          <w:bCs w:val="0"/>
        </w:rPr>
        <w:t>rincipal</w:t>
      </w:r>
      <w:r w:rsidR="00180FC0" w:rsidRPr="00D75C8E">
        <w:rPr>
          <w:bCs w:val="0"/>
        </w:rPr>
        <w:t>/vice-p</w:t>
      </w:r>
      <w:r w:rsidR="00DC5310" w:rsidRPr="00D75C8E">
        <w:rPr>
          <w:bCs w:val="0"/>
        </w:rPr>
        <w:t>rincipal</w:t>
      </w:r>
    </w:p>
    <w:p w:rsidR="00C30465" w:rsidRPr="00D75C8E" w:rsidRDefault="00C30465" w:rsidP="00C30465">
      <w:pPr>
        <w:numPr>
          <w:ilvl w:val="0"/>
          <w:numId w:val="18"/>
        </w:numPr>
        <w:jc w:val="both"/>
        <w:rPr>
          <w:bCs w:val="0"/>
        </w:rPr>
      </w:pPr>
      <w:r w:rsidRPr="00D75C8E">
        <w:rPr>
          <w:bCs w:val="0"/>
        </w:rPr>
        <w:t xml:space="preserve">Secretaries designated by the </w:t>
      </w:r>
      <w:r w:rsidR="00A5263A" w:rsidRPr="00D75C8E">
        <w:rPr>
          <w:bCs w:val="0"/>
        </w:rPr>
        <w:t>p</w:t>
      </w:r>
      <w:r w:rsidRPr="00D75C8E">
        <w:rPr>
          <w:bCs w:val="0"/>
        </w:rPr>
        <w:t>rincipal</w:t>
      </w:r>
      <w:r w:rsidR="00DC5310" w:rsidRPr="00D75C8E">
        <w:rPr>
          <w:bCs w:val="0"/>
        </w:rPr>
        <w:t>/vice-principal</w:t>
      </w:r>
    </w:p>
    <w:p w:rsidR="00C30465" w:rsidRPr="00D75C8E" w:rsidRDefault="00C30465" w:rsidP="00C30465">
      <w:pPr>
        <w:numPr>
          <w:ilvl w:val="0"/>
          <w:numId w:val="18"/>
        </w:numPr>
        <w:jc w:val="both"/>
        <w:rPr>
          <w:bCs w:val="0"/>
        </w:rPr>
      </w:pPr>
      <w:r w:rsidRPr="00D75C8E">
        <w:rPr>
          <w:bCs w:val="0"/>
        </w:rPr>
        <w:t>Teachers of the school where the student receives an education</w:t>
      </w:r>
    </w:p>
    <w:p w:rsidR="007F561D" w:rsidRPr="00D75C8E" w:rsidRDefault="007F561D" w:rsidP="00C30465">
      <w:pPr>
        <w:tabs>
          <w:tab w:val="left" w:pos="3885"/>
        </w:tabs>
      </w:pPr>
    </w:p>
    <w:p w:rsidR="00C30465" w:rsidRPr="00D75C8E" w:rsidRDefault="00A814A9" w:rsidP="00C30465">
      <w:pPr>
        <w:tabs>
          <w:tab w:val="left" w:pos="3885"/>
        </w:tabs>
      </w:pPr>
      <w:r w:rsidRPr="00D75C8E">
        <w:t>It is the duty of the p</w:t>
      </w:r>
      <w:r w:rsidR="00C30465" w:rsidRPr="00D75C8E">
        <w:t>rincipal of the school to:</w:t>
      </w:r>
    </w:p>
    <w:p w:rsidR="00C30465" w:rsidRPr="00D75C8E" w:rsidRDefault="00C30465" w:rsidP="00C30465">
      <w:pPr>
        <w:numPr>
          <w:ilvl w:val="0"/>
          <w:numId w:val="28"/>
        </w:numPr>
      </w:pPr>
      <w:r w:rsidRPr="00D75C8E">
        <w:t>establish, maintain, retain, transfer, and confidential</w:t>
      </w:r>
      <w:r w:rsidR="003A20D9" w:rsidRPr="00D75C8E">
        <w:t>ly</w:t>
      </w:r>
      <w:r w:rsidRPr="00D75C8E">
        <w:t xml:space="preserve"> dispose of a record for each student enrolled in the school;</w:t>
      </w:r>
    </w:p>
    <w:p w:rsidR="00C30465" w:rsidRPr="00D75C8E" w:rsidRDefault="00C30465" w:rsidP="00C30465">
      <w:pPr>
        <w:numPr>
          <w:ilvl w:val="0"/>
          <w:numId w:val="28"/>
        </w:numPr>
      </w:pPr>
      <w:r w:rsidRPr="00D75C8E">
        <w:t>ensure that the materials in the OSR are collected and stored in accordance with policies</w:t>
      </w:r>
      <w:r w:rsidR="006C5E31" w:rsidRPr="00D75C8E">
        <w:t xml:space="preserve"> in the OSR Guideline</w:t>
      </w:r>
      <w:r w:rsidR="004A3EED" w:rsidRPr="00D75C8E">
        <w:rPr>
          <w:bCs w:val="0"/>
        </w:rPr>
        <w:t xml:space="preserve"> 2000 (Revised 2020)</w:t>
      </w:r>
      <w:r w:rsidR="006C5E31" w:rsidRPr="00D75C8E">
        <w:t xml:space="preserve"> and </w:t>
      </w:r>
      <w:r w:rsidR="002B69CB" w:rsidRPr="00D75C8E">
        <w:t xml:space="preserve">the </w:t>
      </w:r>
      <w:r w:rsidR="006C5E31" w:rsidRPr="00D75C8E">
        <w:t>policies</w:t>
      </w:r>
      <w:r w:rsidRPr="00D75C8E">
        <w:t xml:space="preserve"> and</w:t>
      </w:r>
      <w:r w:rsidR="00EC25D0" w:rsidRPr="00D75C8E">
        <w:t xml:space="preserve"> administrative operational</w:t>
      </w:r>
      <w:r w:rsidRPr="00D75C8E">
        <w:t xml:space="preserve"> procedures</w:t>
      </w:r>
      <w:r w:rsidR="006C5E31" w:rsidRPr="00D75C8E">
        <w:t xml:space="preserve"> of the Board</w:t>
      </w:r>
      <w:r w:rsidRPr="00D75C8E">
        <w:t>;</w:t>
      </w:r>
    </w:p>
    <w:p w:rsidR="00C30465" w:rsidRPr="00D75C8E" w:rsidRDefault="00C30465" w:rsidP="00C30465">
      <w:pPr>
        <w:numPr>
          <w:ilvl w:val="0"/>
          <w:numId w:val="28"/>
        </w:numPr>
      </w:pPr>
      <w:r w:rsidRPr="00D75C8E">
        <w:t>ensure the security of the OSR;</w:t>
      </w:r>
    </w:p>
    <w:p w:rsidR="00C30465" w:rsidRPr="00D75C8E" w:rsidRDefault="00C30465" w:rsidP="00C30465">
      <w:pPr>
        <w:pStyle w:val="ListParagraph"/>
        <w:numPr>
          <w:ilvl w:val="0"/>
          <w:numId w:val="28"/>
        </w:numPr>
        <w:jc w:val="both"/>
        <w:rPr>
          <w:bCs w:val="0"/>
        </w:rPr>
      </w:pPr>
      <w:r w:rsidRPr="00D75C8E">
        <w:rPr>
          <w:bCs w:val="0"/>
        </w:rPr>
        <w:t xml:space="preserve">ensure that all </w:t>
      </w:r>
      <w:r w:rsidR="00726DF5" w:rsidRPr="00D75C8E">
        <w:rPr>
          <w:bCs w:val="0"/>
        </w:rPr>
        <w:t xml:space="preserve">individuals </w:t>
      </w:r>
      <w:r w:rsidRPr="00D75C8E">
        <w:rPr>
          <w:bCs w:val="0"/>
        </w:rPr>
        <w:t xml:space="preserve">specified by the Board to perform clerical functions with respect to the establishment and maintenance of the OSR are aware of the confidentiality provisions of the </w:t>
      </w:r>
      <w:r w:rsidRPr="00D75C8E">
        <w:rPr>
          <w:bCs w:val="0"/>
          <w:i/>
        </w:rPr>
        <w:t>Education Act</w:t>
      </w:r>
      <w:r w:rsidRPr="00D75C8E">
        <w:rPr>
          <w:bCs w:val="0"/>
        </w:rPr>
        <w:t xml:space="preserve"> and the relevant freedom of information and protection of privacy legislation.</w:t>
      </w:r>
    </w:p>
    <w:p w:rsidR="00C30465" w:rsidRPr="00D75C8E" w:rsidRDefault="00C30465" w:rsidP="00C30465">
      <w:pPr>
        <w:jc w:val="both"/>
        <w:rPr>
          <w:bCs w:val="0"/>
        </w:rPr>
      </w:pPr>
    </w:p>
    <w:p w:rsidR="00C30465" w:rsidRPr="00D75C8E"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rPr>
          <w:bCs w:val="0"/>
          <w:color w:val="FFFFFF"/>
          <w:lang w:val="en-CA" w:eastAsia="en-CA"/>
        </w:rPr>
      </w:pPr>
      <w:r w:rsidRPr="00D75C8E">
        <w:rPr>
          <w:b/>
          <w:color w:val="FFFFFF"/>
          <w:lang w:val="en-CA" w:eastAsia="en-CA"/>
        </w:rPr>
        <w:t>COMPONENTS OF THE ONTARIO STUDENT RECORD (OSR)</w:t>
      </w:r>
    </w:p>
    <w:p w:rsidR="00C30465" w:rsidRPr="00D75C8E" w:rsidRDefault="00C30465" w:rsidP="00C30465">
      <w:pPr>
        <w:rPr>
          <w:b/>
          <w:color w:val="FF0000"/>
        </w:rPr>
      </w:pPr>
    </w:p>
    <w:p w:rsidR="00C30465" w:rsidRPr="00D75C8E" w:rsidRDefault="00C30465" w:rsidP="00C30465">
      <w:r w:rsidRPr="00D75C8E">
        <w:t>An OSR folder will consist of the following components:</w:t>
      </w:r>
    </w:p>
    <w:p w:rsidR="00C30465" w:rsidRPr="00D75C8E" w:rsidRDefault="00C30465" w:rsidP="00C30465">
      <w:pPr>
        <w:numPr>
          <w:ilvl w:val="0"/>
          <w:numId w:val="29"/>
        </w:numPr>
      </w:pPr>
      <w:r w:rsidRPr="00D75C8E">
        <w:t>An OSR Folder in Form 1A or Form 1</w:t>
      </w:r>
    </w:p>
    <w:p w:rsidR="00C30465" w:rsidRPr="00D75C8E" w:rsidRDefault="00C30465" w:rsidP="00C30465">
      <w:pPr>
        <w:numPr>
          <w:ilvl w:val="0"/>
          <w:numId w:val="29"/>
        </w:numPr>
      </w:pPr>
      <w:r w:rsidRPr="00D75C8E">
        <w:t>Student Report Cards</w:t>
      </w:r>
    </w:p>
    <w:p w:rsidR="00C30465" w:rsidRPr="00D75C8E" w:rsidRDefault="00C30465" w:rsidP="00C30465">
      <w:pPr>
        <w:numPr>
          <w:ilvl w:val="0"/>
          <w:numId w:val="29"/>
        </w:numPr>
      </w:pPr>
      <w:r w:rsidRPr="00D75C8E">
        <w:t>an Ontario Student Transcript (OST), where applicable</w:t>
      </w:r>
    </w:p>
    <w:p w:rsidR="00C30465" w:rsidRPr="00D75C8E" w:rsidRDefault="00C30465" w:rsidP="00C30465">
      <w:pPr>
        <w:numPr>
          <w:ilvl w:val="0"/>
          <w:numId w:val="29"/>
        </w:numPr>
      </w:pPr>
      <w:r w:rsidRPr="00D75C8E">
        <w:t>a documentation file, where applicable</w:t>
      </w:r>
    </w:p>
    <w:p w:rsidR="00C30465" w:rsidRPr="00D75C8E" w:rsidRDefault="00C30465" w:rsidP="00C30465">
      <w:pPr>
        <w:numPr>
          <w:ilvl w:val="0"/>
          <w:numId w:val="29"/>
        </w:numPr>
      </w:pPr>
      <w:r w:rsidRPr="00D75C8E">
        <w:t>an office index card (not filed in the OSR folder and is not transferred with the OSR)</w:t>
      </w:r>
    </w:p>
    <w:p w:rsidR="00C30465" w:rsidRPr="00D75C8E" w:rsidRDefault="00C30465" w:rsidP="00C30465">
      <w:pPr>
        <w:numPr>
          <w:ilvl w:val="0"/>
          <w:numId w:val="29"/>
        </w:numPr>
      </w:pPr>
      <w:r w:rsidRPr="00D75C8E">
        <w:t>student record of accumulated instruction in French as a Second Language in elementary school</w:t>
      </w:r>
    </w:p>
    <w:p w:rsidR="00C30465" w:rsidRPr="00D75C8E" w:rsidRDefault="00C30465" w:rsidP="00C30465">
      <w:pPr>
        <w:numPr>
          <w:ilvl w:val="0"/>
          <w:numId w:val="29"/>
        </w:numPr>
      </w:pPr>
      <w:r w:rsidRPr="00D75C8E">
        <w:t>Prior Learning Assessment and Recognition (PLAR) Challenge for Credit: Cumulative Tracking Record, where applicable</w:t>
      </w:r>
    </w:p>
    <w:p w:rsidR="00C30465" w:rsidRPr="00D75C8E" w:rsidRDefault="004B4BF3" w:rsidP="00C30465">
      <w:pPr>
        <w:numPr>
          <w:ilvl w:val="0"/>
          <w:numId w:val="29"/>
        </w:numPr>
      </w:pPr>
      <w:r w:rsidRPr="00D75C8E">
        <w:t>A</w:t>
      </w:r>
      <w:r w:rsidR="00C30465" w:rsidRPr="00D75C8E">
        <w:t>dditional</w:t>
      </w:r>
      <w:r w:rsidR="00A814A9" w:rsidRPr="00D75C8E">
        <w:t xml:space="preserve"> information identified by the p</w:t>
      </w:r>
      <w:r w:rsidR="00C30465" w:rsidRPr="00D75C8E">
        <w:t>rincipal as being conducive to the improvement of the instruction of the student</w:t>
      </w:r>
    </w:p>
    <w:p w:rsidR="00C30465" w:rsidRPr="00D75C8E" w:rsidRDefault="00C30465" w:rsidP="00C30465">
      <w:pPr>
        <w:numPr>
          <w:ilvl w:val="0"/>
          <w:numId w:val="29"/>
        </w:numPr>
      </w:pPr>
      <w:r w:rsidRPr="00D75C8E">
        <w:t>Elementary or Secondary Registration Forms</w:t>
      </w:r>
    </w:p>
    <w:p w:rsidR="00C30465" w:rsidRPr="00D75C8E" w:rsidRDefault="00C30465" w:rsidP="00C30465">
      <w:pPr>
        <w:numPr>
          <w:ilvl w:val="0"/>
          <w:numId w:val="29"/>
        </w:numPr>
      </w:pPr>
      <w:r w:rsidRPr="00D75C8E">
        <w:t>Consent Forms</w:t>
      </w:r>
    </w:p>
    <w:p w:rsidR="00C30465" w:rsidRPr="00D75C8E" w:rsidRDefault="00C30465" w:rsidP="00C30465">
      <w:pPr>
        <w:rPr>
          <w:b/>
          <w:color w:val="FF0000"/>
        </w:rPr>
      </w:pPr>
    </w:p>
    <w:p w:rsidR="00C30465" w:rsidRPr="00D75C8E"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D75C8E">
        <w:rPr>
          <w:b/>
          <w:color w:val="FFFFFF"/>
          <w:lang w:val="en-CA" w:eastAsia="en-CA"/>
        </w:rPr>
        <w:t>ACCESS TO THE ONTARIO STUDENT RECORD (OSR)</w:t>
      </w:r>
    </w:p>
    <w:p w:rsidR="00C30465" w:rsidRPr="00D75C8E" w:rsidRDefault="00C30465" w:rsidP="00C30465">
      <w:pPr>
        <w:rPr>
          <w:b/>
          <w:color w:val="FF0000"/>
        </w:rPr>
      </w:pPr>
    </w:p>
    <w:p w:rsidR="00C30465" w:rsidRPr="00D75C8E" w:rsidRDefault="00C30465" w:rsidP="00C30465">
      <w:pPr>
        <w:rPr>
          <w:bCs w:val="0"/>
        </w:rPr>
      </w:pPr>
      <w:r w:rsidRPr="00D75C8E">
        <w:t xml:space="preserve">Access to the OSR means the right of those </w:t>
      </w:r>
      <w:r w:rsidR="00726DF5" w:rsidRPr="00D75C8E">
        <w:t>individuals</w:t>
      </w:r>
      <w:r w:rsidRPr="00D75C8E">
        <w:t xml:space="preserve"> identified by the </w:t>
      </w:r>
      <w:r w:rsidRPr="00D75C8E">
        <w:rPr>
          <w:i/>
        </w:rPr>
        <w:t>Education Act</w:t>
      </w:r>
      <w:r w:rsidRPr="00D75C8E">
        <w:t xml:space="preserve"> or other legislation to examine the contents of the OSR. In addition, municipal and provincial freedom of information legislation permits </w:t>
      </w:r>
      <w:r w:rsidR="00726DF5" w:rsidRPr="00D75C8E">
        <w:t xml:space="preserve">individuals </w:t>
      </w:r>
      <w:r w:rsidRPr="00D75C8E">
        <w:t xml:space="preserve">who have the right to have access to personal information to receive copies of the information. This provision applies during both period of use of the OSR and the period of retention and storage. </w:t>
      </w:r>
      <w:r w:rsidR="00726DF5" w:rsidRPr="00D75C8E">
        <w:rPr>
          <w:bCs w:val="0"/>
        </w:rPr>
        <w:t>The p</w:t>
      </w:r>
      <w:r w:rsidRPr="00D75C8E">
        <w:rPr>
          <w:bCs w:val="0"/>
        </w:rPr>
        <w:t>rincipal</w:t>
      </w:r>
      <w:r w:rsidR="00726DF5" w:rsidRPr="00D75C8E">
        <w:rPr>
          <w:bCs w:val="0"/>
        </w:rPr>
        <w:t>/</w:t>
      </w:r>
      <w:r w:rsidRPr="00D75C8E">
        <w:rPr>
          <w:bCs w:val="0"/>
        </w:rPr>
        <w:t>designate must be present while the contents of the OSR are being examined.</w:t>
      </w:r>
    </w:p>
    <w:p w:rsidR="00C30465" w:rsidRPr="00D75C8E" w:rsidRDefault="00C30465" w:rsidP="00C30465">
      <w:pPr>
        <w:rPr>
          <w:color w:val="FF0000"/>
        </w:rPr>
      </w:pPr>
    </w:p>
    <w:p w:rsidR="00C30465" w:rsidRPr="00D75C8E" w:rsidRDefault="00C30465" w:rsidP="00C30465">
      <w:pPr>
        <w:pStyle w:val="ListParagraph"/>
        <w:numPr>
          <w:ilvl w:val="0"/>
          <w:numId w:val="30"/>
        </w:numPr>
      </w:pPr>
      <w:r w:rsidRPr="00D75C8E">
        <w:rPr>
          <w:b/>
        </w:rPr>
        <w:t>Students</w:t>
      </w:r>
      <w:r w:rsidRPr="00D75C8E">
        <w:t>: Every student has the right to have access to their individual OSR.</w:t>
      </w:r>
    </w:p>
    <w:p w:rsidR="00D847F5" w:rsidRPr="00D75C8E" w:rsidRDefault="00D847F5" w:rsidP="00D847F5">
      <w:pPr>
        <w:pStyle w:val="ListParagraph"/>
        <w:numPr>
          <w:ilvl w:val="0"/>
          <w:numId w:val="30"/>
        </w:numPr>
        <w:rPr>
          <w:strike/>
        </w:rPr>
      </w:pPr>
      <w:r w:rsidRPr="00D75C8E">
        <w:rPr>
          <w:b/>
        </w:rPr>
        <w:t>Parents/</w:t>
      </w:r>
      <w:r w:rsidR="00A65C2A" w:rsidRPr="00D75C8E">
        <w:rPr>
          <w:b/>
        </w:rPr>
        <w:t xml:space="preserve">Legal </w:t>
      </w:r>
      <w:r w:rsidRPr="00D75C8E">
        <w:rPr>
          <w:b/>
        </w:rPr>
        <w:t>Guardians</w:t>
      </w:r>
      <w:r w:rsidRPr="00D75C8E">
        <w:t xml:space="preserve">: The </w:t>
      </w:r>
      <w:r w:rsidRPr="00D75C8E">
        <w:rPr>
          <w:bCs w:val="0"/>
        </w:rPr>
        <w:t>parent</w:t>
      </w:r>
      <w:r w:rsidR="00D96ECF" w:rsidRPr="00D75C8E">
        <w:rPr>
          <w:bCs w:val="0"/>
        </w:rPr>
        <w:t>s</w:t>
      </w:r>
      <w:r w:rsidRPr="00D75C8E">
        <w:rPr>
          <w:bCs w:val="0"/>
        </w:rPr>
        <w:t>/legal guardian</w:t>
      </w:r>
      <w:r w:rsidR="00D96ECF" w:rsidRPr="00D75C8E">
        <w:rPr>
          <w:bCs w:val="0"/>
        </w:rPr>
        <w:t>s</w:t>
      </w:r>
      <w:r w:rsidRPr="00D75C8E">
        <w:t xml:space="preserve"> of a student have a right to have access to the student’s OSR, until the student becomes an adult (age eighteen). Under both the </w:t>
      </w:r>
      <w:r w:rsidRPr="00D75C8E">
        <w:rPr>
          <w:i/>
        </w:rPr>
        <w:t>Children’s Law Reform Act</w:t>
      </w:r>
      <w:r w:rsidRPr="00D75C8E">
        <w:t xml:space="preserve"> and the </w:t>
      </w:r>
      <w:r w:rsidRPr="00D75C8E">
        <w:rPr>
          <w:i/>
        </w:rPr>
        <w:t>Divorce Act, 1985</w:t>
      </w:r>
      <w:r w:rsidRPr="00D75C8E">
        <w:t>, the legal right of a non-custodial parent to have access to a child includes the right to make inquiries and to be given information concerning the child’s health, education and welfare.</w:t>
      </w:r>
      <w:r w:rsidR="00F744E3" w:rsidRPr="00D75C8E">
        <w:t xml:space="preserve"> </w:t>
      </w:r>
    </w:p>
    <w:p w:rsidR="00D847F5" w:rsidRPr="00D75C8E" w:rsidRDefault="00D847F5" w:rsidP="00D847F5">
      <w:pPr>
        <w:pStyle w:val="ListParagraph"/>
        <w:numPr>
          <w:ilvl w:val="0"/>
          <w:numId w:val="36"/>
        </w:numPr>
      </w:pPr>
      <w:r w:rsidRPr="00D75C8E">
        <w:t>P</w:t>
      </w:r>
      <w:r w:rsidR="004A466F" w:rsidRPr="00D75C8E">
        <w:t>arent</w:t>
      </w:r>
      <w:r w:rsidRPr="00D75C8E">
        <w:t>s/legal guardians</w:t>
      </w:r>
      <w:r w:rsidR="004A466F" w:rsidRPr="00D75C8E">
        <w:t xml:space="preserve"> no longer </w:t>
      </w:r>
      <w:r w:rsidRPr="00D75C8E">
        <w:t>have</w:t>
      </w:r>
      <w:r w:rsidR="004A466F" w:rsidRPr="00D75C8E">
        <w:t xml:space="preserve"> access to the student’s OSR,</w:t>
      </w:r>
      <w:r w:rsidR="00CD2479" w:rsidRPr="00D75C8E">
        <w:t xml:space="preserve"> if the student is 16 or 17 years of age a</w:t>
      </w:r>
      <w:r w:rsidR="004A466F" w:rsidRPr="00D75C8E">
        <w:t>nd has withdrawn from parental control</w:t>
      </w:r>
      <w:r w:rsidR="00CD2479" w:rsidRPr="00D75C8E">
        <w:t xml:space="preserve">. Once a student leaves home, custody rights are immediately terminated. </w:t>
      </w:r>
    </w:p>
    <w:p w:rsidR="00D847F5" w:rsidRPr="00D75C8E" w:rsidRDefault="00D847F5" w:rsidP="00D847F5">
      <w:pPr>
        <w:pStyle w:val="ListParagraph"/>
        <w:numPr>
          <w:ilvl w:val="0"/>
          <w:numId w:val="36"/>
        </w:numPr>
      </w:pPr>
      <w:r w:rsidRPr="00D75C8E">
        <w:t>The p</w:t>
      </w:r>
      <w:r w:rsidRPr="00D75C8E">
        <w:rPr>
          <w:bCs w:val="0"/>
        </w:rPr>
        <w:t>arents/</w:t>
      </w:r>
      <w:r w:rsidR="00A65C2A" w:rsidRPr="00D75C8E">
        <w:rPr>
          <w:bCs w:val="0"/>
        </w:rPr>
        <w:t xml:space="preserve">legal </w:t>
      </w:r>
      <w:r w:rsidRPr="00D75C8E">
        <w:rPr>
          <w:bCs w:val="0"/>
        </w:rPr>
        <w:t>guardians</w:t>
      </w:r>
      <w:r w:rsidRPr="00D75C8E">
        <w:t xml:space="preserve"> or adult student, who requires access to the OSR, must submit a </w:t>
      </w:r>
      <w:r w:rsidR="00180FC0" w:rsidRPr="00D75C8E">
        <w:t>request in writing to the p</w:t>
      </w:r>
      <w:r w:rsidRPr="00D75C8E">
        <w:t>rincipal of the school at least one week prior to accessing the OSR.</w:t>
      </w:r>
    </w:p>
    <w:p w:rsidR="00C30465" w:rsidRPr="00D75C8E" w:rsidRDefault="00C30465" w:rsidP="00C30465">
      <w:pPr>
        <w:pStyle w:val="ListParagraph"/>
        <w:numPr>
          <w:ilvl w:val="0"/>
          <w:numId w:val="30"/>
        </w:numPr>
      </w:pPr>
      <w:r w:rsidRPr="00D75C8E">
        <w:rPr>
          <w:b/>
        </w:rPr>
        <w:t>Educational Personnel</w:t>
      </w:r>
      <w:r w:rsidRPr="00D75C8E">
        <w:t>: Only Supervisory Officers</w:t>
      </w:r>
      <w:r w:rsidR="00C14B94" w:rsidRPr="00D75C8E">
        <w:t xml:space="preserve">, </w:t>
      </w:r>
      <w:r w:rsidRPr="00D75C8E">
        <w:t xml:space="preserve">the </w:t>
      </w:r>
      <w:r w:rsidR="00F9179F" w:rsidRPr="00D75C8E">
        <w:t>p</w:t>
      </w:r>
      <w:r w:rsidRPr="00D75C8E">
        <w:t>rincipal and teachers of the school have access to the OSR for the purpose of improvi</w:t>
      </w:r>
      <w:r w:rsidR="00871516" w:rsidRPr="00D75C8E">
        <w:t xml:space="preserve">ng instruction of the student. </w:t>
      </w:r>
      <w:r w:rsidRPr="00D75C8E">
        <w:t xml:space="preserve">Additional access may </w:t>
      </w:r>
      <w:r w:rsidRPr="00D75C8E">
        <w:lastRenderedPageBreak/>
        <w:t>be permitted under municipal and provincial freedom of information legislation, under specified and limited circumstances.</w:t>
      </w:r>
    </w:p>
    <w:p w:rsidR="00C30465" w:rsidRPr="00D75C8E" w:rsidRDefault="00C30465" w:rsidP="00C30465">
      <w:pPr>
        <w:pStyle w:val="ListParagraph"/>
        <w:numPr>
          <w:ilvl w:val="0"/>
          <w:numId w:val="30"/>
        </w:numPr>
      </w:pPr>
      <w:r w:rsidRPr="00D75C8E">
        <w:rPr>
          <w:b/>
        </w:rPr>
        <w:t>Ministry and School Board</w:t>
      </w:r>
      <w:r w:rsidRPr="00D75C8E">
        <w:t xml:space="preserve">: </w:t>
      </w:r>
      <w:r w:rsidRPr="00D75C8E">
        <w:rPr>
          <w:i/>
        </w:rPr>
        <w:t>The Education Act</w:t>
      </w:r>
      <w:r w:rsidRPr="00D75C8E">
        <w:t xml:space="preserve"> permits the compiling and delivery of information contained in an OSR, if it is required by the Minister of Education, or the school board. In instances where Ministry staff members are seeking to collect information </w:t>
      </w:r>
      <w:r w:rsidR="00871516" w:rsidRPr="00D75C8E">
        <w:t>from</w:t>
      </w:r>
      <w:r w:rsidRPr="00D75C8E">
        <w:t xml:space="preserve"> OSRs students who are adults and </w:t>
      </w:r>
      <w:r w:rsidR="00331C9B" w:rsidRPr="00D75C8E">
        <w:t xml:space="preserve">the </w:t>
      </w:r>
      <w:r w:rsidR="00331C9B" w:rsidRPr="00D75C8E">
        <w:rPr>
          <w:bCs w:val="0"/>
        </w:rPr>
        <w:t>parent</w:t>
      </w:r>
      <w:r w:rsidR="00224B9B" w:rsidRPr="00D75C8E">
        <w:rPr>
          <w:bCs w:val="0"/>
        </w:rPr>
        <w:t>s</w:t>
      </w:r>
      <w:r w:rsidR="00331C9B" w:rsidRPr="00D75C8E">
        <w:rPr>
          <w:bCs w:val="0"/>
        </w:rPr>
        <w:t>/</w:t>
      </w:r>
      <w:r w:rsidR="00A65C2A" w:rsidRPr="00D75C8E">
        <w:rPr>
          <w:bCs w:val="0"/>
        </w:rPr>
        <w:t xml:space="preserve">legal </w:t>
      </w:r>
      <w:r w:rsidR="00331C9B" w:rsidRPr="00D75C8E">
        <w:rPr>
          <w:bCs w:val="0"/>
        </w:rPr>
        <w:t>guardians</w:t>
      </w:r>
      <w:r w:rsidR="00331C9B" w:rsidRPr="00D75C8E">
        <w:t xml:space="preserve"> </w:t>
      </w:r>
      <w:r w:rsidRPr="00D75C8E">
        <w:t>of students who are not adults will be notified.</w:t>
      </w:r>
    </w:p>
    <w:p w:rsidR="00C30465" w:rsidRPr="00D75C8E" w:rsidRDefault="00C30465" w:rsidP="00C14B94">
      <w:pPr>
        <w:pStyle w:val="ListParagraph"/>
        <w:numPr>
          <w:ilvl w:val="0"/>
          <w:numId w:val="30"/>
        </w:numPr>
        <w:jc w:val="both"/>
      </w:pPr>
      <w:r w:rsidRPr="00D75C8E">
        <w:rPr>
          <w:b/>
        </w:rPr>
        <w:t>Court and Law Enforcement Agencies</w:t>
      </w:r>
      <w:r w:rsidRPr="00D75C8E">
        <w:t>: The OSR will not be produced in the c</w:t>
      </w:r>
      <w:r w:rsidR="004B4BF3" w:rsidRPr="00D75C8E">
        <w:t xml:space="preserve">ourse of any legal proceedings. </w:t>
      </w:r>
      <w:r w:rsidRPr="00D75C8E">
        <w:t xml:space="preserve">If a </w:t>
      </w:r>
      <w:r w:rsidR="00F9179F" w:rsidRPr="00D75C8E">
        <w:t>p</w:t>
      </w:r>
      <w:r w:rsidRPr="00D75C8E">
        <w:t xml:space="preserve">rincipal receives a court order requiring the release of an OSR, legal advice should be obtained. </w:t>
      </w:r>
      <w:r w:rsidR="00871516" w:rsidRPr="00D75C8E">
        <w:t xml:space="preserve">The </w:t>
      </w:r>
      <w:r w:rsidR="00F9179F" w:rsidRPr="00D75C8E">
        <w:t>p</w:t>
      </w:r>
      <w:r w:rsidR="00871516" w:rsidRPr="00D75C8E">
        <w:t>rincipal will contact the Family of Schools’ Superintendent.</w:t>
      </w:r>
    </w:p>
    <w:p w:rsidR="00C30465" w:rsidRPr="00D75C8E" w:rsidRDefault="00C30465" w:rsidP="00C14B94">
      <w:pPr>
        <w:pStyle w:val="ListParagraph"/>
        <w:numPr>
          <w:ilvl w:val="0"/>
          <w:numId w:val="30"/>
        </w:numPr>
        <w:jc w:val="both"/>
      </w:pPr>
      <w:r w:rsidRPr="00D75C8E">
        <w:rPr>
          <w:b/>
        </w:rPr>
        <w:t>Civil suits</w:t>
      </w:r>
      <w:r w:rsidRPr="00D75C8E">
        <w:t xml:space="preserve">: A </w:t>
      </w:r>
      <w:r w:rsidR="00F9179F" w:rsidRPr="00D75C8E">
        <w:t>p</w:t>
      </w:r>
      <w:r w:rsidRPr="00D75C8E">
        <w:t xml:space="preserve">rincipal </w:t>
      </w:r>
      <w:r w:rsidR="00C14B94" w:rsidRPr="00D75C8E">
        <w:t>is obligated to comply when s</w:t>
      </w:r>
      <w:r w:rsidRPr="00D75C8E">
        <w:t>erved with a subpoena</w:t>
      </w:r>
      <w:r w:rsidR="00C14B94" w:rsidRPr="00D75C8E">
        <w:t xml:space="preserve">. </w:t>
      </w:r>
      <w:r w:rsidR="00A814A9" w:rsidRPr="00D75C8E">
        <w:t>As a general rule the p</w:t>
      </w:r>
      <w:r w:rsidRPr="00D75C8E">
        <w:t xml:space="preserve">rincipal should attend court with both the original OSR and a complete exact photocopy and should propose to the judge that the photocopy be submitted instead of the original. The </w:t>
      </w:r>
      <w:r w:rsidR="00F9179F" w:rsidRPr="00D75C8E">
        <w:t>p</w:t>
      </w:r>
      <w:r w:rsidRPr="00D75C8E">
        <w:t xml:space="preserve">rincipal should also inform the judge that the subpoena is inconsistent with subsection 266 (2) of the </w:t>
      </w:r>
      <w:r w:rsidRPr="00D75C8E">
        <w:rPr>
          <w:i/>
        </w:rPr>
        <w:t>Education Act</w:t>
      </w:r>
      <w:r w:rsidR="00C14B94" w:rsidRPr="00D75C8E">
        <w:t xml:space="preserve">. The </w:t>
      </w:r>
      <w:r w:rsidR="00F9179F" w:rsidRPr="00D75C8E">
        <w:t>p</w:t>
      </w:r>
      <w:r w:rsidR="00C14B94" w:rsidRPr="00D75C8E">
        <w:t xml:space="preserve">rincipal must </w:t>
      </w:r>
      <w:r w:rsidRPr="00D75C8E">
        <w:t xml:space="preserve">relinquish the documents if ordered to do so by the judge. </w:t>
      </w:r>
    </w:p>
    <w:p w:rsidR="00C30465" w:rsidRPr="00D75C8E" w:rsidRDefault="00C30465" w:rsidP="00C14B94">
      <w:pPr>
        <w:pStyle w:val="ListParagraph"/>
        <w:numPr>
          <w:ilvl w:val="0"/>
          <w:numId w:val="30"/>
        </w:numPr>
        <w:jc w:val="both"/>
      </w:pPr>
      <w:r w:rsidRPr="00D75C8E">
        <w:rPr>
          <w:b/>
        </w:rPr>
        <w:t xml:space="preserve">Cases involving the </w:t>
      </w:r>
      <w:r w:rsidRPr="00D75C8E">
        <w:rPr>
          <w:b/>
          <w:i/>
        </w:rPr>
        <w:t>Criminal Code</w:t>
      </w:r>
      <w:r w:rsidR="00835543" w:rsidRPr="00D75C8E">
        <w:t xml:space="preserve">: </w:t>
      </w:r>
      <w:r w:rsidRPr="00D75C8E">
        <w:t xml:space="preserve">If a </w:t>
      </w:r>
      <w:r w:rsidR="00F9179F" w:rsidRPr="00D75C8E">
        <w:t>p</w:t>
      </w:r>
      <w:r w:rsidRPr="00D75C8E">
        <w:t xml:space="preserve">rincipal is served with a search warrant under the </w:t>
      </w:r>
      <w:r w:rsidRPr="00D75C8E">
        <w:rPr>
          <w:i/>
        </w:rPr>
        <w:t>Criminal Code</w:t>
      </w:r>
      <w:r w:rsidRPr="00D75C8E">
        <w:t xml:space="preserve"> requiring the surrender of an OSR to the police, or </w:t>
      </w:r>
      <w:r w:rsidR="00A814A9" w:rsidRPr="00D75C8E">
        <w:t>is served with a subpoena, the p</w:t>
      </w:r>
      <w:r w:rsidRPr="00D75C8E">
        <w:t xml:space="preserve">rincipal is obliged to comply with the search warrant or the subpoena however, legal advice should be obtained. </w:t>
      </w:r>
      <w:r w:rsidR="001765BD" w:rsidRPr="00D75C8E">
        <w:t>The p</w:t>
      </w:r>
      <w:r w:rsidR="00871516" w:rsidRPr="00D75C8E">
        <w:t>rincipal will contact the Family of Schools’ Superintendent.</w:t>
      </w:r>
    </w:p>
    <w:p w:rsidR="00C30465" w:rsidRPr="00D75C8E" w:rsidRDefault="00C30465" w:rsidP="00C14B94">
      <w:pPr>
        <w:pStyle w:val="ListParagraph"/>
        <w:numPr>
          <w:ilvl w:val="0"/>
          <w:numId w:val="30"/>
        </w:numPr>
        <w:jc w:val="both"/>
      </w:pPr>
      <w:r w:rsidRPr="00D75C8E">
        <w:rPr>
          <w:b/>
        </w:rPr>
        <w:t xml:space="preserve">Provisions under the </w:t>
      </w:r>
      <w:r w:rsidRPr="00D75C8E">
        <w:rPr>
          <w:b/>
          <w:i/>
        </w:rPr>
        <w:t>Child and Family Services Act</w:t>
      </w:r>
      <w:r w:rsidRPr="00D75C8E">
        <w:t xml:space="preserve">: If a </w:t>
      </w:r>
      <w:r w:rsidR="00BE3F86" w:rsidRPr="00D75C8E">
        <w:t>p</w:t>
      </w:r>
      <w:r w:rsidRPr="00D75C8E">
        <w:t xml:space="preserve">rincipal receives a court order under the </w:t>
      </w:r>
      <w:r w:rsidRPr="00D75C8E">
        <w:rPr>
          <w:i/>
        </w:rPr>
        <w:t>Child and Family Services Act</w:t>
      </w:r>
      <w:r w:rsidRPr="00D75C8E">
        <w:t xml:space="preserve">, legal advice should be obtained about how to comply with the order.  </w:t>
      </w:r>
    </w:p>
    <w:p w:rsidR="00C30465" w:rsidRPr="00D75C8E" w:rsidRDefault="00C30465" w:rsidP="00C30465">
      <w:pPr>
        <w:tabs>
          <w:tab w:val="left" w:pos="360"/>
        </w:tabs>
        <w:ind w:left="360" w:hanging="360"/>
        <w:jc w:val="both"/>
        <w:rPr>
          <w:bCs w:val="0"/>
        </w:rPr>
      </w:pPr>
    </w:p>
    <w:p w:rsidR="00C30465" w:rsidRPr="00D75C8E"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D75C8E">
        <w:rPr>
          <w:b/>
          <w:color w:val="FFFFFF" w:themeColor="background1"/>
          <w:lang w:val="en-CA" w:eastAsia="en-CA"/>
        </w:rPr>
        <w:t>USE</w:t>
      </w:r>
      <w:r w:rsidR="00916EDA" w:rsidRPr="00D75C8E">
        <w:rPr>
          <w:b/>
          <w:color w:val="FFFFFF" w:themeColor="background1"/>
          <w:lang w:val="en-CA" w:eastAsia="en-CA"/>
        </w:rPr>
        <w:t>,</w:t>
      </w:r>
      <w:r w:rsidRPr="00D75C8E">
        <w:rPr>
          <w:b/>
          <w:color w:val="FFFFFF" w:themeColor="background1"/>
          <w:lang w:val="en-CA" w:eastAsia="en-CA"/>
        </w:rPr>
        <w:t xml:space="preserve"> MAINTENANCE</w:t>
      </w:r>
      <w:r w:rsidR="00916EDA" w:rsidRPr="00D75C8E">
        <w:rPr>
          <w:b/>
          <w:color w:val="FFFFFF" w:themeColor="background1"/>
          <w:lang w:val="en-CA" w:eastAsia="en-CA"/>
        </w:rPr>
        <w:t>, AND REVIEW</w:t>
      </w:r>
      <w:r w:rsidRPr="00D75C8E">
        <w:rPr>
          <w:b/>
          <w:color w:val="FFFFFF" w:themeColor="background1"/>
          <w:lang w:val="en-CA" w:eastAsia="en-CA"/>
        </w:rPr>
        <w:t xml:space="preserve"> </w:t>
      </w:r>
      <w:r w:rsidRPr="00D75C8E">
        <w:rPr>
          <w:b/>
          <w:color w:val="FFFFFF"/>
          <w:lang w:val="en-CA" w:eastAsia="en-CA"/>
        </w:rPr>
        <w:t>OF THE ONTARIO STUDENT RECORD (OSR)</w:t>
      </w:r>
    </w:p>
    <w:p w:rsidR="00C30465" w:rsidRPr="00D75C8E" w:rsidRDefault="00C30465" w:rsidP="00C30465">
      <w:pPr>
        <w:tabs>
          <w:tab w:val="left" w:pos="360"/>
        </w:tabs>
        <w:jc w:val="both"/>
        <w:rPr>
          <w:b/>
          <w:bCs w:val="0"/>
        </w:rPr>
      </w:pPr>
    </w:p>
    <w:p w:rsidR="00916EDA" w:rsidRPr="00D75C8E" w:rsidRDefault="00C30465" w:rsidP="00C30465">
      <w:pPr>
        <w:tabs>
          <w:tab w:val="left" w:pos="360"/>
        </w:tabs>
        <w:jc w:val="both"/>
        <w:rPr>
          <w:bCs w:val="0"/>
        </w:rPr>
      </w:pPr>
      <w:r w:rsidRPr="00D75C8E">
        <w:rPr>
          <w:bCs w:val="0"/>
        </w:rPr>
        <w:t xml:space="preserve">Information from an OSR may be used to assist in the preparation of a report required under the </w:t>
      </w:r>
      <w:r w:rsidRPr="00D75C8E">
        <w:rPr>
          <w:bCs w:val="0"/>
          <w:i/>
        </w:rPr>
        <w:t>Education Act</w:t>
      </w:r>
      <w:r w:rsidRPr="00D75C8E">
        <w:rPr>
          <w:bCs w:val="0"/>
        </w:rPr>
        <w:t xml:space="preserve"> or the regulations made under it. The freedom of information legislation sets out criteria for the use of personal information. </w:t>
      </w:r>
    </w:p>
    <w:p w:rsidR="00916EDA" w:rsidRPr="00D75C8E" w:rsidRDefault="00916EDA" w:rsidP="00C30465">
      <w:pPr>
        <w:tabs>
          <w:tab w:val="left" w:pos="360"/>
        </w:tabs>
        <w:jc w:val="both"/>
        <w:rPr>
          <w:bCs w:val="0"/>
        </w:rPr>
      </w:pPr>
    </w:p>
    <w:p w:rsidR="00C30465" w:rsidRPr="00D75C8E" w:rsidRDefault="00C30465" w:rsidP="00C30465">
      <w:pPr>
        <w:tabs>
          <w:tab w:val="left" w:pos="360"/>
        </w:tabs>
        <w:jc w:val="both"/>
        <w:rPr>
          <w:bCs w:val="0"/>
        </w:rPr>
      </w:pPr>
      <w:r w:rsidRPr="00D75C8E">
        <w:rPr>
          <w:bCs w:val="0"/>
        </w:rPr>
        <w:t>The contents of the OSR should be reviewed on a regular basis to ensure that they remain conducive to the improvement of the instruction of the student. Any such review must comply with the provisions of section 9 of the OSR Guideline</w:t>
      </w:r>
      <w:r w:rsidR="006A1F3D" w:rsidRPr="00D75C8E">
        <w:rPr>
          <w:bCs w:val="0"/>
        </w:rPr>
        <w:t xml:space="preserve">, </w:t>
      </w:r>
      <w:r w:rsidRPr="00D75C8E">
        <w:rPr>
          <w:bCs w:val="0"/>
        </w:rPr>
        <w:t>2000</w:t>
      </w:r>
      <w:r w:rsidR="006A1F3D" w:rsidRPr="00D75C8E">
        <w:rPr>
          <w:bCs w:val="0"/>
        </w:rPr>
        <w:t xml:space="preserve"> (Revised 2020)</w:t>
      </w:r>
      <w:r w:rsidRPr="00D75C8E">
        <w:rPr>
          <w:bCs w:val="0"/>
        </w:rPr>
        <w:t>.</w:t>
      </w:r>
    </w:p>
    <w:p w:rsidR="00C30465" w:rsidRPr="00D75C8E" w:rsidRDefault="00C30465" w:rsidP="00C30465">
      <w:pPr>
        <w:tabs>
          <w:tab w:val="left" w:pos="360"/>
        </w:tabs>
        <w:ind w:left="360" w:hanging="360"/>
        <w:jc w:val="both"/>
        <w:rPr>
          <w:b/>
          <w:bCs w:val="0"/>
          <w:color w:val="FF0000"/>
        </w:rPr>
      </w:pPr>
    </w:p>
    <w:p w:rsidR="00C30465" w:rsidRPr="00D75C8E"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D75C8E">
        <w:rPr>
          <w:b/>
          <w:color w:val="FFFFFF"/>
          <w:lang w:val="en-CA" w:eastAsia="en-CA"/>
        </w:rPr>
        <w:t>TRANSFER OF THE ONTARIO STUDENT RECORD (OSR)</w:t>
      </w:r>
    </w:p>
    <w:p w:rsidR="00C30465" w:rsidRPr="00D75C8E" w:rsidRDefault="00C30465" w:rsidP="00C30465">
      <w:pPr>
        <w:tabs>
          <w:tab w:val="left" w:pos="360"/>
        </w:tabs>
        <w:ind w:left="360" w:hanging="360"/>
        <w:jc w:val="both"/>
        <w:rPr>
          <w:b/>
          <w:bCs w:val="0"/>
        </w:rPr>
      </w:pPr>
    </w:p>
    <w:p w:rsidR="006F526F" w:rsidRPr="00D75C8E" w:rsidRDefault="00CA1327" w:rsidP="004A2112">
      <w:pPr>
        <w:tabs>
          <w:tab w:val="left" w:pos="360"/>
        </w:tabs>
        <w:jc w:val="both"/>
        <w:rPr>
          <w:bCs w:val="0"/>
        </w:rPr>
      </w:pPr>
      <w:r w:rsidRPr="00D75C8E">
        <w:rPr>
          <w:bCs w:val="0"/>
        </w:rPr>
        <w:t>T</w:t>
      </w:r>
      <w:r w:rsidR="006F526F" w:rsidRPr="00D75C8E">
        <w:rPr>
          <w:bCs w:val="0"/>
        </w:rPr>
        <w:t>he OSR folder is</w:t>
      </w:r>
      <w:r w:rsidR="00916EDA" w:rsidRPr="00D75C8E">
        <w:rPr>
          <w:bCs w:val="0"/>
        </w:rPr>
        <w:t xml:space="preserve"> to remain at the home school </w:t>
      </w:r>
      <w:r w:rsidR="000847A6" w:rsidRPr="00D75C8E">
        <w:rPr>
          <w:bCs w:val="0"/>
        </w:rPr>
        <w:t xml:space="preserve">until </w:t>
      </w:r>
      <w:r w:rsidR="006F526F" w:rsidRPr="00D75C8E">
        <w:rPr>
          <w:bCs w:val="0"/>
        </w:rPr>
        <w:t xml:space="preserve">the home school receives communication </w:t>
      </w:r>
      <w:r w:rsidR="000847A6" w:rsidRPr="00D75C8E">
        <w:rPr>
          <w:bCs w:val="0"/>
        </w:rPr>
        <w:t>that the student is in attendance</w:t>
      </w:r>
      <w:r w:rsidR="00916EDA" w:rsidRPr="00D75C8E">
        <w:rPr>
          <w:bCs w:val="0"/>
        </w:rPr>
        <w:t xml:space="preserve"> at the</w:t>
      </w:r>
      <w:r w:rsidR="006F526F" w:rsidRPr="00D75C8E">
        <w:rPr>
          <w:bCs w:val="0"/>
        </w:rPr>
        <w:t xml:space="preserve"> </w:t>
      </w:r>
      <w:r w:rsidR="00916EDA" w:rsidRPr="00D75C8E">
        <w:rPr>
          <w:bCs w:val="0"/>
        </w:rPr>
        <w:t>transfer school</w:t>
      </w:r>
      <w:r w:rsidR="00D75C8E" w:rsidRPr="00D75C8E">
        <w:rPr>
          <w:bCs w:val="0"/>
        </w:rPr>
        <w:t>.</w:t>
      </w:r>
      <w:r w:rsidR="006F526F" w:rsidRPr="00D75C8E">
        <w:rPr>
          <w:bCs w:val="0"/>
        </w:rPr>
        <w:t xml:space="preserve"> </w:t>
      </w:r>
    </w:p>
    <w:p w:rsidR="006F526F" w:rsidRPr="00D75C8E" w:rsidRDefault="006F526F" w:rsidP="004A2112">
      <w:pPr>
        <w:tabs>
          <w:tab w:val="left" w:pos="360"/>
        </w:tabs>
        <w:jc w:val="both"/>
        <w:rPr>
          <w:bCs w:val="0"/>
        </w:rPr>
      </w:pPr>
    </w:p>
    <w:p w:rsidR="000847A6" w:rsidRPr="00D75C8E" w:rsidRDefault="006C7CBE" w:rsidP="004A2112">
      <w:pPr>
        <w:tabs>
          <w:tab w:val="left" w:pos="360"/>
        </w:tabs>
        <w:jc w:val="both"/>
        <w:rPr>
          <w:bCs w:val="0"/>
        </w:rPr>
      </w:pPr>
      <w:r w:rsidRPr="00D75C8E">
        <w:rPr>
          <w:bCs w:val="0"/>
        </w:rPr>
        <w:t>It is the expectation that t</w:t>
      </w:r>
      <w:r w:rsidR="006F526F" w:rsidRPr="00D75C8E">
        <w:rPr>
          <w:bCs w:val="0"/>
        </w:rPr>
        <w:t>he OSR folder</w:t>
      </w:r>
      <w:r w:rsidR="000847A6" w:rsidRPr="00D75C8E">
        <w:rPr>
          <w:bCs w:val="0"/>
        </w:rPr>
        <w:t xml:space="preserve"> mu</w:t>
      </w:r>
      <w:r w:rsidR="006F526F" w:rsidRPr="00D75C8E">
        <w:rPr>
          <w:bCs w:val="0"/>
        </w:rPr>
        <w:t xml:space="preserve">st only be transferred upon </w:t>
      </w:r>
      <w:r w:rsidR="000847A6" w:rsidRPr="00D75C8E">
        <w:rPr>
          <w:bCs w:val="0"/>
        </w:rPr>
        <w:t xml:space="preserve">receipt of a completed </w:t>
      </w:r>
      <w:r w:rsidR="000847A6" w:rsidRPr="00D75C8E">
        <w:rPr>
          <w:bCs w:val="0"/>
          <w:i/>
        </w:rPr>
        <w:t xml:space="preserve">Request for an </w:t>
      </w:r>
      <w:r w:rsidR="00114496" w:rsidRPr="00D75C8E">
        <w:rPr>
          <w:bCs w:val="0"/>
          <w:i/>
        </w:rPr>
        <w:t xml:space="preserve">Ontario Student Record </w:t>
      </w:r>
      <w:r w:rsidR="00114496" w:rsidRPr="00D75C8E">
        <w:rPr>
          <w:bCs w:val="0"/>
        </w:rPr>
        <w:t>document</w:t>
      </w:r>
      <w:r w:rsidR="000847A6" w:rsidRPr="00D75C8E">
        <w:rPr>
          <w:bCs w:val="0"/>
        </w:rPr>
        <w:t xml:space="preserve"> or a list of students </w:t>
      </w:r>
      <w:r w:rsidR="006F526F" w:rsidRPr="00D75C8E">
        <w:rPr>
          <w:bCs w:val="0"/>
        </w:rPr>
        <w:t xml:space="preserve">in attendance at the secondary school </w:t>
      </w:r>
      <w:r w:rsidR="00710D9A" w:rsidRPr="00D75C8E">
        <w:rPr>
          <w:bCs w:val="0"/>
        </w:rPr>
        <w:t xml:space="preserve">has been sent to the elementary schools </w:t>
      </w:r>
      <w:r w:rsidR="000847A6" w:rsidRPr="00D75C8E">
        <w:rPr>
          <w:bCs w:val="0"/>
        </w:rPr>
        <w:t xml:space="preserve">from the secondary school </w:t>
      </w:r>
      <w:r w:rsidR="0077453D" w:rsidRPr="00D75C8E">
        <w:rPr>
          <w:bCs w:val="0"/>
        </w:rPr>
        <w:t>requesting the OSRs, signed by the principal.</w:t>
      </w:r>
    </w:p>
    <w:p w:rsidR="006F526F" w:rsidRPr="00D75C8E" w:rsidRDefault="006F526F" w:rsidP="004A2112">
      <w:pPr>
        <w:tabs>
          <w:tab w:val="left" w:pos="360"/>
        </w:tabs>
        <w:jc w:val="both"/>
        <w:rPr>
          <w:bCs w:val="0"/>
        </w:rPr>
      </w:pPr>
    </w:p>
    <w:p w:rsidR="006F526F" w:rsidRPr="00D75C8E" w:rsidRDefault="006F526F" w:rsidP="004A2112">
      <w:pPr>
        <w:tabs>
          <w:tab w:val="left" w:pos="360"/>
        </w:tabs>
        <w:jc w:val="both"/>
        <w:rPr>
          <w:bCs w:val="0"/>
        </w:rPr>
      </w:pPr>
      <w:r w:rsidRPr="00D75C8E">
        <w:rPr>
          <w:bCs w:val="0"/>
        </w:rPr>
        <w:t>At transition meetings with elementary and secondary schools before September, information that is required for the  planning of programming of students at the secondary schools may be shared as appropriate, prior to sending the OSR to the secondary school.</w:t>
      </w:r>
    </w:p>
    <w:p w:rsidR="006F526F" w:rsidRPr="00D75C8E" w:rsidRDefault="006F526F" w:rsidP="004A2112">
      <w:pPr>
        <w:tabs>
          <w:tab w:val="left" w:pos="360"/>
        </w:tabs>
        <w:jc w:val="both"/>
        <w:rPr>
          <w:bCs w:val="0"/>
        </w:rPr>
      </w:pPr>
    </w:p>
    <w:p w:rsidR="00840850" w:rsidRPr="00D75C8E" w:rsidRDefault="006F526F" w:rsidP="006F526F">
      <w:pPr>
        <w:tabs>
          <w:tab w:val="left" w:pos="360"/>
        </w:tabs>
        <w:jc w:val="both"/>
        <w:rPr>
          <w:bCs w:val="0"/>
        </w:rPr>
      </w:pPr>
      <w:r w:rsidRPr="00D75C8E">
        <w:rPr>
          <w:bCs w:val="0"/>
        </w:rPr>
        <w:t>As stated in the Student Information and Administrative Services (SIAS) Year End Guidelines.</w:t>
      </w:r>
      <w:r w:rsidR="002C0A85" w:rsidRPr="00D75C8E">
        <w:rPr>
          <w:bCs w:val="0"/>
        </w:rPr>
        <w:t xml:space="preserve"> </w:t>
      </w:r>
      <w:r w:rsidR="002E6F3C" w:rsidRPr="00D75C8E">
        <w:rPr>
          <w:bCs w:val="0"/>
        </w:rPr>
        <w:t>OSRs</w:t>
      </w:r>
      <w:r w:rsidR="00710D9A" w:rsidRPr="00D75C8E">
        <w:rPr>
          <w:bCs w:val="0"/>
        </w:rPr>
        <w:t xml:space="preserve"> are to remain at the school and</w:t>
      </w:r>
      <w:r w:rsidR="002E6F3C" w:rsidRPr="00D75C8E">
        <w:rPr>
          <w:bCs w:val="0"/>
        </w:rPr>
        <w:t xml:space="preserve"> are not to be delivered or picked up by an individual at the end of June</w:t>
      </w:r>
      <w:r w:rsidR="00840850" w:rsidRPr="00D75C8E">
        <w:rPr>
          <w:bCs w:val="0"/>
        </w:rPr>
        <w:t>.</w:t>
      </w:r>
    </w:p>
    <w:p w:rsidR="00840850" w:rsidRPr="00D75C8E" w:rsidRDefault="00840850" w:rsidP="006F526F">
      <w:pPr>
        <w:tabs>
          <w:tab w:val="left" w:pos="360"/>
        </w:tabs>
        <w:jc w:val="both"/>
        <w:rPr>
          <w:bCs w:val="0"/>
        </w:rPr>
      </w:pPr>
    </w:p>
    <w:p w:rsidR="00840850" w:rsidRPr="00D75C8E" w:rsidRDefault="00840850" w:rsidP="006F526F">
      <w:pPr>
        <w:tabs>
          <w:tab w:val="left" w:pos="360"/>
        </w:tabs>
        <w:jc w:val="both"/>
        <w:rPr>
          <w:b/>
          <w:bCs w:val="0"/>
        </w:rPr>
      </w:pPr>
      <w:r w:rsidRPr="00D75C8E">
        <w:rPr>
          <w:b/>
          <w:bCs w:val="0"/>
        </w:rPr>
        <w:t>Transfer of OSR to Another Ontario School</w:t>
      </w:r>
    </w:p>
    <w:p w:rsidR="00C30465" w:rsidRPr="00D75C8E" w:rsidRDefault="00C30465" w:rsidP="006F526F">
      <w:pPr>
        <w:tabs>
          <w:tab w:val="left" w:pos="360"/>
        </w:tabs>
        <w:jc w:val="both"/>
        <w:rPr>
          <w:bCs w:val="0"/>
        </w:rPr>
      </w:pPr>
      <w:r w:rsidRPr="00D75C8E">
        <w:rPr>
          <w:bCs w:val="0"/>
        </w:rPr>
        <w:t xml:space="preserve">When a student transfers to another school in Ontario, the </w:t>
      </w:r>
      <w:r w:rsidR="00DD2567" w:rsidRPr="00D75C8E">
        <w:rPr>
          <w:bCs w:val="0"/>
        </w:rPr>
        <w:t>p</w:t>
      </w:r>
      <w:r w:rsidRPr="00D75C8E">
        <w:rPr>
          <w:bCs w:val="0"/>
        </w:rPr>
        <w:t>rincipal must receive a written official request for the</w:t>
      </w:r>
      <w:r w:rsidR="00FD5548" w:rsidRPr="00D75C8E">
        <w:rPr>
          <w:bCs w:val="0"/>
        </w:rPr>
        <w:t xml:space="preserve"> transfer of the OSR</w:t>
      </w:r>
      <w:r w:rsidRPr="00D75C8E">
        <w:rPr>
          <w:bCs w:val="0"/>
        </w:rPr>
        <w:t xml:space="preserve"> from the </w:t>
      </w:r>
      <w:r w:rsidR="00DD2567" w:rsidRPr="00D75C8E">
        <w:rPr>
          <w:bCs w:val="0"/>
        </w:rPr>
        <w:t>p</w:t>
      </w:r>
      <w:r w:rsidRPr="00D75C8E">
        <w:rPr>
          <w:bCs w:val="0"/>
        </w:rPr>
        <w:t xml:space="preserve">rincipal </w:t>
      </w:r>
      <w:r w:rsidR="00916EDA" w:rsidRPr="00D75C8E">
        <w:rPr>
          <w:bCs w:val="0"/>
        </w:rPr>
        <w:t xml:space="preserve">of </w:t>
      </w:r>
      <w:r w:rsidRPr="00D75C8E">
        <w:rPr>
          <w:bCs w:val="0"/>
        </w:rPr>
        <w:t xml:space="preserve">the receiving school. </w:t>
      </w:r>
      <w:r w:rsidR="00FD5548" w:rsidRPr="00D75C8E">
        <w:rPr>
          <w:bCs w:val="0"/>
        </w:rPr>
        <w:t>The student’s OSR will be sent upon receipt of an official written request.</w:t>
      </w:r>
    </w:p>
    <w:p w:rsidR="00C30465" w:rsidRPr="00D75C8E" w:rsidRDefault="00C30465" w:rsidP="00C30465">
      <w:pPr>
        <w:tabs>
          <w:tab w:val="left" w:pos="360"/>
        </w:tabs>
        <w:jc w:val="both"/>
        <w:rPr>
          <w:bCs w:val="0"/>
        </w:rPr>
      </w:pPr>
    </w:p>
    <w:p w:rsidR="00C30465" w:rsidRPr="00D75C8E" w:rsidRDefault="00C30465" w:rsidP="00C30465">
      <w:pPr>
        <w:pStyle w:val="ListParagraph"/>
        <w:numPr>
          <w:ilvl w:val="0"/>
          <w:numId w:val="33"/>
        </w:numPr>
        <w:tabs>
          <w:tab w:val="left" w:pos="360"/>
        </w:tabs>
        <w:jc w:val="both"/>
        <w:rPr>
          <w:bCs w:val="0"/>
        </w:rPr>
      </w:pPr>
      <w:r w:rsidRPr="00D75C8E">
        <w:rPr>
          <w:bCs w:val="0"/>
        </w:rPr>
        <w:t xml:space="preserve">if the original OSR is being transferred between schools operated by the same school board, it may be transferred by a delivery service provided by the </w:t>
      </w:r>
      <w:r w:rsidR="00704C2B" w:rsidRPr="00D75C8E">
        <w:rPr>
          <w:bCs w:val="0"/>
        </w:rPr>
        <w:t>B</w:t>
      </w:r>
      <w:r w:rsidRPr="00D75C8E">
        <w:rPr>
          <w:bCs w:val="0"/>
        </w:rPr>
        <w:t>oard.</w:t>
      </w:r>
    </w:p>
    <w:p w:rsidR="00C30465" w:rsidRPr="00D75C8E" w:rsidRDefault="00C30465" w:rsidP="00C30465">
      <w:pPr>
        <w:pStyle w:val="ListParagraph"/>
        <w:numPr>
          <w:ilvl w:val="0"/>
          <w:numId w:val="33"/>
        </w:numPr>
        <w:tabs>
          <w:tab w:val="left" w:pos="360"/>
        </w:tabs>
        <w:jc w:val="both"/>
        <w:rPr>
          <w:bCs w:val="0"/>
        </w:rPr>
      </w:pPr>
      <w:r w:rsidRPr="00D75C8E">
        <w:rPr>
          <w:bCs w:val="0"/>
        </w:rPr>
        <w:t xml:space="preserve">if the original OSR is being transferred to a school in another board, it must be transferred by Priority Post or an equivalent delivery method that is approved by the </w:t>
      </w:r>
      <w:r w:rsidR="00704C2B" w:rsidRPr="00D75C8E">
        <w:rPr>
          <w:bCs w:val="0"/>
        </w:rPr>
        <w:t>B</w:t>
      </w:r>
      <w:r w:rsidRPr="00D75C8E">
        <w:rPr>
          <w:bCs w:val="0"/>
        </w:rPr>
        <w:t xml:space="preserve">oard and that maintains confidentiality and guarantees prompt delivery. </w:t>
      </w:r>
    </w:p>
    <w:p w:rsidR="002C0A85" w:rsidRPr="00D75C8E" w:rsidRDefault="002C0A85" w:rsidP="002C0A85">
      <w:pPr>
        <w:pStyle w:val="ListParagraph"/>
        <w:rPr>
          <w:b/>
          <w:bCs w:val="0"/>
        </w:rPr>
      </w:pPr>
    </w:p>
    <w:p w:rsidR="002C0A85" w:rsidRPr="00D75C8E" w:rsidRDefault="002C0A85" w:rsidP="002C0A85">
      <w:pPr>
        <w:tabs>
          <w:tab w:val="left" w:pos="360"/>
        </w:tabs>
        <w:jc w:val="both"/>
        <w:rPr>
          <w:b/>
          <w:bCs w:val="0"/>
        </w:rPr>
      </w:pPr>
      <w:r w:rsidRPr="00D75C8E">
        <w:rPr>
          <w:b/>
          <w:bCs w:val="0"/>
        </w:rPr>
        <w:t>Transfer of OSR to an inspected private school, a non-inspected private school or a federal or First Nation school in Ontario</w:t>
      </w:r>
    </w:p>
    <w:p w:rsidR="00C30465" w:rsidRPr="00D75C8E" w:rsidRDefault="00C30465" w:rsidP="00224B9B">
      <w:pPr>
        <w:tabs>
          <w:tab w:val="left" w:pos="360"/>
        </w:tabs>
        <w:jc w:val="both"/>
        <w:rPr>
          <w:bCs w:val="0"/>
        </w:rPr>
      </w:pPr>
      <w:r w:rsidRPr="00D75C8E">
        <w:rPr>
          <w:bCs w:val="0"/>
        </w:rPr>
        <w:t xml:space="preserve">When a student transfers to an inspected private school, a non-inspected private school or a federal or First Nation school in Ontario, the </w:t>
      </w:r>
      <w:r w:rsidR="00203543" w:rsidRPr="00D75C8E">
        <w:rPr>
          <w:bCs w:val="0"/>
        </w:rPr>
        <w:t>p</w:t>
      </w:r>
      <w:r w:rsidRPr="00D75C8E">
        <w:rPr>
          <w:bCs w:val="0"/>
        </w:rPr>
        <w:t>rincipal must have received:</w:t>
      </w:r>
    </w:p>
    <w:p w:rsidR="00C30465" w:rsidRPr="00D75C8E" w:rsidRDefault="00C30465" w:rsidP="00C30465">
      <w:pPr>
        <w:pStyle w:val="ListParagraph"/>
        <w:numPr>
          <w:ilvl w:val="0"/>
          <w:numId w:val="32"/>
        </w:numPr>
        <w:tabs>
          <w:tab w:val="left" w:pos="360"/>
        </w:tabs>
        <w:jc w:val="both"/>
        <w:rPr>
          <w:bCs w:val="0"/>
        </w:rPr>
      </w:pPr>
      <w:r w:rsidRPr="00D75C8E">
        <w:rPr>
          <w:bCs w:val="0"/>
        </w:rPr>
        <w:t>a written request for the information from the receiving school, in which the school agrees to accept responsibility for the OSR and to maintain, retain, transfer and confidential dispose of the OSR in accordance with the guideline; and</w:t>
      </w:r>
    </w:p>
    <w:p w:rsidR="007C7740" w:rsidRPr="00D75C8E" w:rsidRDefault="00A02B33" w:rsidP="007C7740">
      <w:pPr>
        <w:pStyle w:val="ListParagraph"/>
        <w:numPr>
          <w:ilvl w:val="0"/>
          <w:numId w:val="32"/>
        </w:numPr>
        <w:tabs>
          <w:tab w:val="left" w:pos="360"/>
        </w:tabs>
        <w:jc w:val="both"/>
        <w:rPr>
          <w:bCs w:val="0"/>
        </w:rPr>
      </w:pPr>
      <w:r w:rsidRPr="00D75C8E">
        <w:rPr>
          <w:bCs w:val="0"/>
        </w:rPr>
        <w:t xml:space="preserve">a written statement indicating consent to the transfer, which is signed by the </w:t>
      </w:r>
      <w:r w:rsidR="00331C9B" w:rsidRPr="00D75C8E">
        <w:rPr>
          <w:bCs w:val="0"/>
        </w:rPr>
        <w:t>parent/</w:t>
      </w:r>
      <w:r w:rsidR="002C0A85" w:rsidRPr="00D75C8E">
        <w:rPr>
          <w:bCs w:val="0"/>
        </w:rPr>
        <w:t xml:space="preserve">legal </w:t>
      </w:r>
      <w:r w:rsidR="00331C9B" w:rsidRPr="00D75C8E">
        <w:rPr>
          <w:bCs w:val="0"/>
        </w:rPr>
        <w:t>guardian</w:t>
      </w:r>
      <w:r w:rsidR="00331C9B" w:rsidRPr="00D75C8E">
        <w:t xml:space="preserve"> </w:t>
      </w:r>
      <w:r w:rsidR="007C7740" w:rsidRPr="00D75C8E">
        <w:rPr>
          <w:bCs w:val="0"/>
        </w:rPr>
        <w:t>of the student who is not an adult, or by the student who is an adult.</w:t>
      </w:r>
    </w:p>
    <w:p w:rsidR="00840850" w:rsidRPr="00D75C8E" w:rsidRDefault="00840850" w:rsidP="00840850">
      <w:pPr>
        <w:tabs>
          <w:tab w:val="left" w:pos="360"/>
        </w:tabs>
        <w:jc w:val="both"/>
        <w:rPr>
          <w:bCs w:val="0"/>
        </w:rPr>
      </w:pPr>
    </w:p>
    <w:p w:rsidR="00840850" w:rsidRPr="00D75C8E" w:rsidRDefault="00840850" w:rsidP="00840850">
      <w:pPr>
        <w:tabs>
          <w:tab w:val="left" w:pos="360"/>
        </w:tabs>
        <w:jc w:val="both"/>
        <w:rPr>
          <w:b/>
          <w:bCs w:val="0"/>
        </w:rPr>
      </w:pPr>
      <w:r w:rsidRPr="00D75C8E">
        <w:rPr>
          <w:b/>
          <w:bCs w:val="0"/>
        </w:rPr>
        <w:t>Transfer of OSR to Another School Outside of Ontario</w:t>
      </w:r>
    </w:p>
    <w:p w:rsidR="00C30465" w:rsidRPr="00D75C8E" w:rsidRDefault="00C30465" w:rsidP="00224B9B">
      <w:pPr>
        <w:tabs>
          <w:tab w:val="left" w:pos="360"/>
        </w:tabs>
        <w:jc w:val="both"/>
        <w:rPr>
          <w:bCs w:val="0"/>
        </w:rPr>
      </w:pPr>
      <w:r w:rsidRPr="00D75C8E">
        <w:rPr>
          <w:bCs w:val="0"/>
        </w:rPr>
        <w:t xml:space="preserve">When a student transfers to another school outside of Ontario, only a copy of the student’s OSR may be sent. The original OSR </w:t>
      </w:r>
      <w:r w:rsidR="00841FCC" w:rsidRPr="00D75C8E">
        <w:rPr>
          <w:bCs w:val="0"/>
        </w:rPr>
        <w:t>must</w:t>
      </w:r>
      <w:r w:rsidRPr="00D75C8E">
        <w:rPr>
          <w:bCs w:val="0"/>
        </w:rPr>
        <w:t xml:space="preserve"> remain at the school according to the retention schedule.</w:t>
      </w:r>
    </w:p>
    <w:p w:rsidR="00C30465" w:rsidRPr="00D75C8E" w:rsidRDefault="00C30465" w:rsidP="00C30465">
      <w:pPr>
        <w:pStyle w:val="ListParagraph"/>
        <w:tabs>
          <w:tab w:val="left" w:pos="360"/>
        </w:tabs>
        <w:jc w:val="both"/>
        <w:rPr>
          <w:bCs w:val="0"/>
        </w:rPr>
      </w:pPr>
    </w:p>
    <w:p w:rsidR="00C30465" w:rsidRPr="00D75C8E" w:rsidRDefault="00871516" w:rsidP="00C30465">
      <w:pPr>
        <w:pStyle w:val="ListParagraph"/>
        <w:tabs>
          <w:tab w:val="left" w:pos="360"/>
        </w:tabs>
        <w:jc w:val="both"/>
        <w:rPr>
          <w:bCs w:val="0"/>
        </w:rPr>
      </w:pPr>
      <w:r w:rsidRPr="00D75C8E">
        <w:rPr>
          <w:bCs w:val="0"/>
        </w:rPr>
        <w:t xml:space="preserve">The </w:t>
      </w:r>
      <w:r w:rsidR="00E94393" w:rsidRPr="00D75C8E">
        <w:rPr>
          <w:bCs w:val="0"/>
        </w:rPr>
        <w:t>p</w:t>
      </w:r>
      <w:r w:rsidR="00C30465" w:rsidRPr="00D75C8E">
        <w:rPr>
          <w:bCs w:val="0"/>
        </w:rPr>
        <w:t xml:space="preserve">rincipal must receive: </w:t>
      </w:r>
    </w:p>
    <w:p w:rsidR="00C30465" w:rsidRPr="00D75C8E" w:rsidRDefault="00C30465" w:rsidP="00C30465">
      <w:pPr>
        <w:pStyle w:val="ListParagraph"/>
        <w:numPr>
          <w:ilvl w:val="0"/>
          <w:numId w:val="34"/>
        </w:numPr>
        <w:tabs>
          <w:tab w:val="left" w:pos="360"/>
        </w:tabs>
        <w:jc w:val="both"/>
        <w:rPr>
          <w:bCs w:val="0"/>
        </w:rPr>
      </w:pPr>
      <w:r w:rsidRPr="00D75C8E">
        <w:rPr>
          <w:bCs w:val="0"/>
        </w:rPr>
        <w:t xml:space="preserve">a written request for the information from the </w:t>
      </w:r>
      <w:r w:rsidR="00E94393" w:rsidRPr="00D75C8E">
        <w:rPr>
          <w:bCs w:val="0"/>
        </w:rPr>
        <w:t>p</w:t>
      </w:r>
      <w:r w:rsidRPr="00D75C8E">
        <w:rPr>
          <w:bCs w:val="0"/>
        </w:rPr>
        <w:t xml:space="preserve">rincipal from the receiving school; and </w:t>
      </w:r>
    </w:p>
    <w:p w:rsidR="00331C9B" w:rsidRPr="00D75C8E" w:rsidRDefault="00C30465" w:rsidP="00C30465">
      <w:pPr>
        <w:pStyle w:val="ListParagraph"/>
        <w:numPr>
          <w:ilvl w:val="0"/>
          <w:numId w:val="34"/>
        </w:numPr>
        <w:tabs>
          <w:tab w:val="left" w:pos="360"/>
        </w:tabs>
        <w:jc w:val="both"/>
        <w:rPr>
          <w:bCs w:val="0"/>
        </w:rPr>
      </w:pPr>
      <w:r w:rsidRPr="00D75C8E">
        <w:rPr>
          <w:bCs w:val="0"/>
        </w:rPr>
        <w:t>a written statement indicating consent to the t</w:t>
      </w:r>
      <w:r w:rsidR="00331C9B" w:rsidRPr="00D75C8E">
        <w:rPr>
          <w:bCs w:val="0"/>
        </w:rPr>
        <w:t>ransfer, which is signed by the</w:t>
      </w:r>
    </w:p>
    <w:p w:rsidR="00C30465" w:rsidRPr="00D75C8E" w:rsidRDefault="00331C9B" w:rsidP="00331C9B">
      <w:pPr>
        <w:pStyle w:val="ListParagraph"/>
        <w:tabs>
          <w:tab w:val="left" w:pos="360"/>
        </w:tabs>
        <w:ind w:left="1135"/>
        <w:jc w:val="both"/>
        <w:rPr>
          <w:bCs w:val="0"/>
        </w:rPr>
      </w:pPr>
      <w:r w:rsidRPr="00D75C8E">
        <w:rPr>
          <w:bCs w:val="0"/>
        </w:rPr>
        <w:t xml:space="preserve">      </w:t>
      </w:r>
      <w:r w:rsidR="00224B9B" w:rsidRPr="00D75C8E">
        <w:rPr>
          <w:bCs w:val="0"/>
        </w:rPr>
        <w:t>parent/legal</w:t>
      </w:r>
      <w:r w:rsidR="002C0A85" w:rsidRPr="00D75C8E">
        <w:rPr>
          <w:bCs w:val="0"/>
        </w:rPr>
        <w:t xml:space="preserve"> </w:t>
      </w:r>
      <w:r w:rsidRPr="00D75C8E">
        <w:rPr>
          <w:bCs w:val="0"/>
        </w:rPr>
        <w:t>guardian</w:t>
      </w:r>
      <w:r w:rsidRPr="00D75C8E">
        <w:t xml:space="preserve"> </w:t>
      </w:r>
      <w:r w:rsidR="00C30465" w:rsidRPr="00D75C8E">
        <w:rPr>
          <w:bCs w:val="0"/>
        </w:rPr>
        <w:t>of the student who is not an adult, or by the student who is an adult.</w:t>
      </w:r>
    </w:p>
    <w:p w:rsidR="00C30465" w:rsidRPr="00D75C8E" w:rsidRDefault="00C30465" w:rsidP="00C30465">
      <w:pPr>
        <w:rPr>
          <w:b/>
          <w:bCs w:val="0"/>
          <w:color w:val="FF0000"/>
        </w:rPr>
      </w:pPr>
    </w:p>
    <w:p w:rsidR="00C30465" w:rsidRPr="00D75C8E"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ind w:left="432" w:hanging="432"/>
        <w:rPr>
          <w:bCs w:val="0"/>
          <w:color w:val="FFFFFF"/>
          <w:lang w:val="en-CA" w:eastAsia="en-CA"/>
        </w:rPr>
      </w:pPr>
      <w:r w:rsidRPr="00D75C8E">
        <w:rPr>
          <w:b/>
          <w:color w:val="FFFFFF"/>
          <w:lang w:val="en-CA" w:eastAsia="en-CA"/>
        </w:rPr>
        <w:t xml:space="preserve">RETENTION AND DESTRUCTION OF INFORMATION </w:t>
      </w:r>
    </w:p>
    <w:p w:rsidR="00C30465" w:rsidRPr="00D75C8E" w:rsidRDefault="00C30465" w:rsidP="00C30465">
      <w:pPr>
        <w:rPr>
          <w:b/>
          <w:bCs w:val="0"/>
          <w:color w:val="FF0000"/>
        </w:rPr>
      </w:pPr>
    </w:p>
    <w:p w:rsidR="00C30465" w:rsidRPr="00D75C8E" w:rsidRDefault="00C30465" w:rsidP="00C30465">
      <w:pPr>
        <w:rPr>
          <w:b/>
          <w:bCs w:val="0"/>
        </w:rPr>
      </w:pPr>
      <w:r w:rsidRPr="00D75C8E">
        <w:rPr>
          <w:b/>
          <w:bCs w:val="0"/>
        </w:rPr>
        <w:t>RETENTION OF INFORMATION</w:t>
      </w:r>
    </w:p>
    <w:p w:rsidR="00C30465" w:rsidRPr="00D75C8E" w:rsidRDefault="00C30465" w:rsidP="00C30465">
      <w:pPr>
        <w:rPr>
          <w:bCs w:val="0"/>
        </w:rPr>
      </w:pPr>
      <w:r w:rsidRPr="00D75C8E">
        <w:rPr>
          <w:bCs w:val="0"/>
        </w:rPr>
        <w:t>The following components of the OSR will be retained for five years after a student retires from the school:</w:t>
      </w:r>
    </w:p>
    <w:p w:rsidR="00C30465" w:rsidRPr="00D75C8E" w:rsidRDefault="00C30465" w:rsidP="00C30465">
      <w:pPr>
        <w:pStyle w:val="ListParagraph"/>
        <w:numPr>
          <w:ilvl w:val="1"/>
          <w:numId w:val="4"/>
        </w:numPr>
        <w:rPr>
          <w:bCs w:val="0"/>
        </w:rPr>
      </w:pPr>
      <w:r w:rsidRPr="00D75C8E">
        <w:rPr>
          <w:bCs w:val="0"/>
        </w:rPr>
        <w:t>report cards</w:t>
      </w:r>
    </w:p>
    <w:p w:rsidR="00C30465" w:rsidRPr="00D75C8E" w:rsidRDefault="00C30465" w:rsidP="00C30465">
      <w:pPr>
        <w:pStyle w:val="ListParagraph"/>
        <w:numPr>
          <w:ilvl w:val="1"/>
          <w:numId w:val="4"/>
        </w:numPr>
        <w:rPr>
          <w:bCs w:val="0"/>
        </w:rPr>
      </w:pPr>
      <w:r w:rsidRPr="00D75C8E">
        <w:rPr>
          <w:bCs w:val="0"/>
        </w:rPr>
        <w:t>the documentation file, where applicable</w:t>
      </w:r>
    </w:p>
    <w:p w:rsidR="00C30465" w:rsidRPr="00D75C8E" w:rsidRDefault="00C30465" w:rsidP="00C30465">
      <w:pPr>
        <w:pStyle w:val="ListParagraph"/>
        <w:numPr>
          <w:ilvl w:val="1"/>
          <w:numId w:val="4"/>
        </w:numPr>
        <w:rPr>
          <w:bCs w:val="0"/>
        </w:rPr>
      </w:pPr>
      <w:r w:rsidRPr="00D75C8E">
        <w:rPr>
          <w:bCs w:val="0"/>
        </w:rPr>
        <w:t xml:space="preserve">additional information that is identified by the Board as appropriate for retention </w:t>
      </w:r>
    </w:p>
    <w:p w:rsidR="00C30465" w:rsidRPr="00D75C8E" w:rsidRDefault="00C30465" w:rsidP="00C30465">
      <w:pPr>
        <w:rPr>
          <w:bCs w:val="0"/>
        </w:rPr>
      </w:pPr>
    </w:p>
    <w:p w:rsidR="00C30465" w:rsidRPr="00D75C8E" w:rsidRDefault="00C30465" w:rsidP="00C30465">
      <w:pPr>
        <w:rPr>
          <w:bCs w:val="0"/>
        </w:rPr>
      </w:pPr>
      <w:r w:rsidRPr="00D75C8E">
        <w:rPr>
          <w:bCs w:val="0"/>
        </w:rPr>
        <w:t>The following components of the OSR will be retained for fifty-five years after a student retires from the school:</w:t>
      </w:r>
    </w:p>
    <w:p w:rsidR="00C30465" w:rsidRPr="00D75C8E" w:rsidRDefault="00C30465" w:rsidP="00C30465">
      <w:pPr>
        <w:pStyle w:val="ListParagraph"/>
        <w:numPr>
          <w:ilvl w:val="1"/>
          <w:numId w:val="18"/>
        </w:numPr>
        <w:rPr>
          <w:bCs w:val="0"/>
        </w:rPr>
      </w:pPr>
      <w:r w:rsidRPr="00D75C8E">
        <w:rPr>
          <w:bCs w:val="0"/>
        </w:rPr>
        <w:t>the OSR folder</w:t>
      </w:r>
    </w:p>
    <w:p w:rsidR="00C30465" w:rsidRPr="00D75C8E" w:rsidRDefault="00C30465" w:rsidP="00C30465">
      <w:pPr>
        <w:pStyle w:val="ListParagraph"/>
        <w:numPr>
          <w:ilvl w:val="1"/>
          <w:numId w:val="18"/>
        </w:numPr>
        <w:rPr>
          <w:bCs w:val="0"/>
        </w:rPr>
      </w:pPr>
      <w:r w:rsidRPr="00D75C8E">
        <w:rPr>
          <w:bCs w:val="0"/>
        </w:rPr>
        <w:t>the Ontario Student Transcript (OST)</w:t>
      </w:r>
    </w:p>
    <w:p w:rsidR="00C30465" w:rsidRPr="00D75C8E" w:rsidRDefault="00C30465" w:rsidP="00C30465">
      <w:pPr>
        <w:pStyle w:val="ListParagraph"/>
        <w:numPr>
          <w:ilvl w:val="1"/>
          <w:numId w:val="18"/>
        </w:numPr>
        <w:rPr>
          <w:bCs w:val="0"/>
        </w:rPr>
      </w:pPr>
      <w:r w:rsidRPr="00D75C8E">
        <w:rPr>
          <w:bCs w:val="0"/>
        </w:rPr>
        <w:t>the Office Index Card</w:t>
      </w:r>
    </w:p>
    <w:p w:rsidR="00C30465" w:rsidRPr="00D75C8E" w:rsidRDefault="00C30465" w:rsidP="00C30465">
      <w:pPr>
        <w:rPr>
          <w:bCs w:val="0"/>
        </w:rPr>
      </w:pPr>
    </w:p>
    <w:p w:rsidR="00C30465" w:rsidRPr="00D75C8E" w:rsidRDefault="00C30465" w:rsidP="00C30465">
      <w:pPr>
        <w:rPr>
          <w:b/>
          <w:bCs w:val="0"/>
        </w:rPr>
      </w:pPr>
      <w:r w:rsidRPr="00D75C8E">
        <w:rPr>
          <w:b/>
          <w:bCs w:val="0"/>
        </w:rPr>
        <w:t xml:space="preserve">DESTRUCTION OF INFORMATION </w:t>
      </w:r>
    </w:p>
    <w:p w:rsidR="006A1F3D" w:rsidRPr="00D75C8E" w:rsidRDefault="00C30465" w:rsidP="006A1F3D">
      <w:pPr>
        <w:tabs>
          <w:tab w:val="left" w:pos="360"/>
        </w:tabs>
        <w:jc w:val="both"/>
        <w:rPr>
          <w:bCs w:val="0"/>
        </w:rPr>
      </w:pPr>
      <w:r w:rsidRPr="00D75C8E">
        <w:rPr>
          <w:bCs w:val="0"/>
        </w:rPr>
        <w:t xml:space="preserve">The confidential disposal or destruction of all or any part of </w:t>
      </w:r>
      <w:r w:rsidR="00C14B94" w:rsidRPr="00D75C8E">
        <w:rPr>
          <w:bCs w:val="0"/>
        </w:rPr>
        <w:t>an</w:t>
      </w:r>
      <w:r w:rsidRPr="00D75C8E">
        <w:rPr>
          <w:bCs w:val="0"/>
        </w:rPr>
        <w:t xml:space="preserve"> OSR when retention is no longer required shall adhere to the conditions set out in section 8 of the </w:t>
      </w:r>
      <w:r w:rsidR="006A1F3D" w:rsidRPr="00D75C8E">
        <w:rPr>
          <w:bCs w:val="0"/>
        </w:rPr>
        <w:t>OSR Guideline, 2000 (Revised 2020).</w:t>
      </w:r>
    </w:p>
    <w:p w:rsidR="00C30465" w:rsidRPr="00D75C8E" w:rsidRDefault="00C30465" w:rsidP="00C30465">
      <w:pPr>
        <w:rPr>
          <w:bCs w:val="0"/>
        </w:rPr>
      </w:pPr>
      <w:r w:rsidRPr="00D75C8E">
        <w:rPr>
          <w:bCs w:val="0"/>
        </w:rPr>
        <w:t xml:space="preserve"> </w:t>
      </w:r>
    </w:p>
    <w:p w:rsidR="00C30465" w:rsidRPr="00D75C8E"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rPr>
          <w:bCs w:val="0"/>
          <w:color w:val="FFFFFF"/>
          <w:lang w:val="en-CA" w:eastAsia="en-CA"/>
        </w:rPr>
      </w:pPr>
      <w:r w:rsidRPr="00D75C8E">
        <w:rPr>
          <w:b/>
          <w:bCs w:val="0"/>
          <w:color w:val="FFFFFF"/>
        </w:rPr>
        <w:t xml:space="preserve">CORRECTION OR REMOVAL OF INFORMATION </w:t>
      </w:r>
    </w:p>
    <w:p w:rsidR="00C30465" w:rsidRPr="00D75C8E" w:rsidRDefault="00C30465" w:rsidP="00C30465">
      <w:pPr>
        <w:rPr>
          <w:b/>
          <w:bCs w:val="0"/>
          <w:color w:val="FF0000"/>
        </w:rPr>
      </w:pPr>
    </w:p>
    <w:p w:rsidR="00C30465" w:rsidRPr="00D75C8E" w:rsidRDefault="00C30465" w:rsidP="00C30465">
      <w:pPr>
        <w:rPr>
          <w:bCs w:val="0"/>
        </w:rPr>
      </w:pPr>
      <w:r w:rsidRPr="00D75C8E">
        <w:rPr>
          <w:bCs w:val="0"/>
        </w:rPr>
        <w:t xml:space="preserve">If certain information or material </w:t>
      </w:r>
      <w:r w:rsidR="00A02B33" w:rsidRPr="00D75C8E">
        <w:rPr>
          <w:bCs w:val="0"/>
        </w:rPr>
        <w:t>in</w:t>
      </w:r>
      <w:r w:rsidR="00871516" w:rsidRPr="00D75C8E">
        <w:rPr>
          <w:bCs w:val="0"/>
        </w:rPr>
        <w:t xml:space="preserve"> an OSR folder is determined </w:t>
      </w:r>
      <w:r w:rsidRPr="00D75C8E">
        <w:rPr>
          <w:bCs w:val="0"/>
        </w:rPr>
        <w:t xml:space="preserve">to be no longer conducive to the improvement of the instruction of the student, the </w:t>
      </w:r>
      <w:r w:rsidR="00E94393" w:rsidRPr="00D75C8E">
        <w:rPr>
          <w:bCs w:val="0"/>
        </w:rPr>
        <w:t>p</w:t>
      </w:r>
      <w:r w:rsidRPr="00D75C8E">
        <w:rPr>
          <w:bCs w:val="0"/>
        </w:rPr>
        <w:t xml:space="preserve">rincipal will have the information or material removed from the OSR folder. Such information will be given to the </w:t>
      </w:r>
      <w:r w:rsidR="00331C9B" w:rsidRPr="00D75C8E">
        <w:rPr>
          <w:bCs w:val="0"/>
        </w:rPr>
        <w:t>parent/</w:t>
      </w:r>
      <w:r w:rsidR="00A65C2A" w:rsidRPr="00D75C8E">
        <w:rPr>
          <w:bCs w:val="0"/>
        </w:rPr>
        <w:t xml:space="preserve">legal </w:t>
      </w:r>
      <w:r w:rsidR="00331C9B" w:rsidRPr="00D75C8E">
        <w:rPr>
          <w:bCs w:val="0"/>
        </w:rPr>
        <w:t>guardian o</w:t>
      </w:r>
      <w:r w:rsidRPr="00D75C8E">
        <w:rPr>
          <w:bCs w:val="0"/>
        </w:rPr>
        <w:t>f a student who is not an adult or the student if the student is an adult, or it will be</w:t>
      </w:r>
      <w:r w:rsidR="00C14B94" w:rsidRPr="00D75C8E">
        <w:rPr>
          <w:bCs w:val="0"/>
        </w:rPr>
        <w:t xml:space="preserve"> confidentially</w:t>
      </w:r>
      <w:r w:rsidRPr="00D75C8E">
        <w:rPr>
          <w:bCs w:val="0"/>
        </w:rPr>
        <w:t xml:space="preserve"> destroyed. </w:t>
      </w:r>
    </w:p>
    <w:p w:rsidR="00C30465" w:rsidRPr="00D75C8E" w:rsidRDefault="00C30465" w:rsidP="00C30465">
      <w:pPr>
        <w:rPr>
          <w:bCs w:val="0"/>
        </w:rPr>
      </w:pPr>
    </w:p>
    <w:p w:rsidR="00C30465" w:rsidRPr="00D75C8E" w:rsidRDefault="00C30465" w:rsidP="00C30465">
      <w:pPr>
        <w:rPr>
          <w:bCs w:val="0"/>
        </w:rPr>
      </w:pPr>
      <w:r w:rsidRPr="00D75C8E">
        <w:rPr>
          <w:bCs w:val="0"/>
        </w:rPr>
        <w:lastRenderedPageBreak/>
        <w:t xml:space="preserve">If the </w:t>
      </w:r>
      <w:r w:rsidR="00331C9B" w:rsidRPr="00D75C8E">
        <w:rPr>
          <w:bCs w:val="0"/>
        </w:rPr>
        <w:t>parent/</w:t>
      </w:r>
      <w:r w:rsidR="00A65C2A" w:rsidRPr="00D75C8E">
        <w:rPr>
          <w:bCs w:val="0"/>
        </w:rPr>
        <w:t xml:space="preserve">legal </w:t>
      </w:r>
      <w:r w:rsidR="00331C9B" w:rsidRPr="00D75C8E">
        <w:rPr>
          <w:bCs w:val="0"/>
        </w:rPr>
        <w:t xml:space="preserve">guardian </w:t>
      </w:r>
      <w:r w:rsidR="00AF1BC0" w:rsidRPr="00D75C8E">
        <w:rPr>
          <w:bCs w:val="0"/>
        </w:rPr>
        <w:t>or adult student is/</w:t>
      </w:r>
      <w:r w:rsidRPr="00D75C8E">
        <w:rPr>
          <w:bCs w:val="0"/>
        </w:rPr>
        <w:t xml:space="preserve">are in the opinion that the information contained in the student’s OSR is inaccurately recorded or that it is not conducive to the improvement of the instruction of the student, the </w:t>
      </w:r>
      <w:r w:rsidR="00331C9B" w:rsidRPr="00D75C8E">
        <w:rPr>
          <w:bCs w:val="0"/>
        </w:rPr>
        <w:t>parent/</w:t>
      </w:r>
      <w:r w:rsidR="00A65C2A" w:rsidRPr="00D75C8E">
        <w:rPr>
          <w:bCs w:val="0"/>
        </w:rPr>
        <w:t xml:space="preserve">legal </w:t>
      </w:r>
      <w:r w:rsidR="00331C9B" w:rsidRPr="00D75C8E">
        <w:rPr>
          <w:bCs w:val="0"/>
        </w:rPr>
        <w:t>guardian</w:t>
      </w:r>
      <w:r w:rsidR="00331C9B" w:rsidRPr="00D75C8E">
        <w:t xml:space="preserve"> </w:t>
      </w:r>
      <w:r w:rsidRPr="00D75C8E">
        <w:rPr>
          <w:bCs w:val="0"/>
        </w:rPr>
        <w:t>or adult student may request in writing</w:t>
      </w:r>
      <w:r w:rsidR="00841FCC" w:rsidRPr="00D75C8E">
        <w:rPr>
          <w:bCs w:val="0"/>
        </w:rPr>
        <w:t>,</w:t>
      </w:r>
      <w:r w:rsidRPr="00D75C8E">
        <w:rPr>
          <w:bCs w:val="0"/>
        </w:rPr>
        <w:t xml:space="preserve"> that the </w:t>
      </w:r>
      <w:r w:rsidR="00E94393" w:rsidRPr="00D75C8E">
        <w:rPr>
          <w:bCs w:val="0"/>
        </w:rPr>
        <w:t>p</w:t>
      </w:r>
      <w:r w:rsidRPr="00D75C8E">
        <w:rPr>
          <w:bCs w:val="0"/>
        </w:rPr>
        <w:t xml:space="preserve">rincipal correct the alleged inaccuracy or remove the information </w:t>
      </w:r>
      <w:r w:rsidR="00871516" w:rsidRPr="00D75C8E">
        <w:rPr>
          <w:bCs w:val="0"/>
        </w:rPr>
        <w:t>from</w:t>
      </w:r>
      <w:r w:rsidR="00F9179F" w:rsidRPr="00D75C8E">
        <w:rPr>
          <w:bCs w:val="0"/>
        </w:rPr>
        <w:t xml:space="preserve"> the record. </w:t>
      </w:r>
      <w:r w:rsidRPr="00D75C8E">
        <w:rPr>
          <w:bCs w:val="0"/>
        </w:rPr>
        <w:t xml:space="preserve">If the </w:t>
      </w:r>
      <w:r w:rsidR="00E94393" w:rsidRPr="00D75C8E">
        <w:rPr>
          <w:bCs w:val="0"/>
        </w:rPr>
        <w:t>p</w:t>
      </w:r>
      <w:r w:rsidRPr="00D75C8E">
        <w:rPr>
          <w:bCs w:val="0"/>
        </w:rPr>
        <w:t xml:space="preserve">rincipal refuses to comply with the request, the </w:t>
      </w:r>
      <w:r w:rsidR="00331C9B" w:rsidRPr="00D75C8E">
        <w:rPr>
          <w:bCs w:val="0"/>
        </w:rPr>
        <w:t>parent/</w:t>
      </w:r>
      <w:r w:rsidR="00A65C2A" w:rsidRPr="00D75C8E">
        <w:rPr>
          <w:bCs w:val="0"/>
        </w:rPr>
        <w:t xml:space="preserve">legal </w:t>
      </w:r>
      <w:r w:rsidR="00331C9B" w:rsidRPr="00D75C8E">
        <w:rPr>
          <w:bCs w:val="0"/>
        </w:rPr>
        <w:t>guardian</w:t>
      </w:r>
      <w:r w:rsidRPr="00D75C8E">
        <w:rPr>
          <w:bCs w:val="0"/>
        </w:rPr>
        <w:t xml:space="preserve"> or adult student may appeal in writing to the Family of Schools’ Superintendent.</w:t>
      </w:r>
    </w:p>
    <w:p w:rsidR="008F2390" w:rsidRPr="00D75C8E" w:rsidRDefault="008F2390" w:rsidP="00C30465">
      <w:pPr>
        <w:rPr>
          <w:bCs w:val="0"/>
        </w:rPr>
      </w:pPr>
    </w:p>
    <w:p w:rsidR="00C30465" w:rsidRPr="00D75C8E"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rPr>
          <w:bCs w:val="0"/>
          <w:color w:val="FFFFFF"/>
          <w:lang w:val="en-CA" w:eastAsia="en-CA"/>
        </w:rPr>
      </w:pPr>
      <w:r w:rsidRPr="00D75C8E">
        <w:rPr>
          <w:b/>
          <w:bCs w:val="0"/>
          <w:color w:val="FFFFFF"/>
        </w:rPr>
        <w:t>CHANGE OF SURNAME</w:t>
      </w:r>
    </w:p>
    <w:p w:rsidR="00C30465" w:rsidRPr="00D75C8E" w:rsidRDefault="00C30465" w:rsidP="00C30465">
      <w:pPr>
        <w:rPr>
          <w:bCs w:val="0"/>
        </w:rPr>
      </w:pPr>
    </w:p>
    <w:p w:rsidR="006A1F3D" w:rsidRPr="00D75C8E" w:rsidRDefault="00A814A9" w:rsidP="006A1F3D">
      <w:pPr>
        <w:tabs>
          <w:tab w:val="left" w:pos="360"/>
        </w:tabs>
        <w:jc w:val="both"/>
        <w:rPr>
          <w:bCs w:val="0"/>
        </w:rPr>
      </w:pPr>
      <w:r w:rsidRPr="00D75C8E">
        <w:rPr>
          <w:bCs w:val="0"/>
        </w:rPr>
        <w:t>When a p</w:t>
      </w:r>
      <w:r w:rsidR="00C30465" w:rsidRPr="00D75C8E">
        <w:rPr>
          <w:bCs w:val="0"/>
        </w:rPr>
        <w:t>rincipal receives documentation requesting a change of surname, any such review must comply with the provisions of secti</w:t>
      </w:r>
      <w:r w:rsidR="00656F6A" w:rsidRPr="00D75C8E">
        <w:rPr>
          <w:bCs w:val="0"/>
        </w:rPr>
        <w:t xml:space="preserve">on 10 of the </w:t>
      </w:r>
      <w:r w:rsidR="006A1F3D" w:rsidRPr="00D75C8E">
        <w:rPr>
          <w:bCs w:val="0"/>
        </w:rPr>
        <w:t>OSR Guideline, 2000 (Revised 2020).</w:t>
      </w:r>
    </w:p>
    <w:p w:rsidR="00C30465" w:rsidRPr="00D75C8E" w:rsidRDefault="00C30465" w:rsidP="00C30465">
      <w:pPr>
        <w:rPr>
          <w:b/>
          <w:bCs w:val="0"/>
          <w:color w:val="FF0000"/>
        </w:rPr>
      </w:pPr>
    </w:p>
    <w:p w:rsidR="00C30465" w:rsidRPr="00D75C8E" w:rsidRDefault="00C30465" w:rsidP="00C30465">
      <w:pPr>
        <w:pBdr>
          <w:top w:val="single" w:sz="18" w:space="1" w:color="08862A"/>
          <w:left w:val="single" w:sz="18" w:space="4" w:color="08862A"/>
          <w:bottom w:val="single" w:sz="18" w:space="1" w:color="08862A"/>
          <w:right w:val="single" w:sz="18" w:space="4" w:color="08862A"/>
        </w:pBdr>
        <w:shd w:val="clear" w:color="auto" w:fill="08862A"/>
        <w:spacing w:line="228" w:lineRule="auto"/>
        <w:rPr>
          <w:bCs w:val="0"/>
          <w:color w:val="FFFFFF"/>
          <w:lang w:val="en-CA" w:eastAsia="en-CA"/>
        </w:rPr>
      </w:pPr>
      <w:r w:rsidRPr="00D75C8E">
        <w:rPr>
          <w:b/>
          <w:bCs w:val="0"/>
          <w:color w:val="FFFFFF"/>
        </w:rPr>
        <w:t>CONTINUING EDUCATION RECORDS</w:t>
      </w:r>
    </w:p>
    <w:p w:rsidR="00C30465" w:rsidRPr="00D75C8E" w:rsidRDefault="00C30465" w:rsidP="00C30465">
      <w:pPr>
        <w:rPr>
          <w:b/>
          <w:bCs w:val="0"/>
          <w:color w:val="FF0000"/>
        </w:rPr>
      </w:pPr>
    </w:p>
    <w:p w:rsidR="007F3730" w:rsidRPr="00D75C8E" w:rsidRDefault="00C30465" w:rsidP="00C30465">
      <w:pPr>
        <w:rPr>
          <w:bCs w:val="0"/>
        </w:rPr>
      </w:pPr>
      <w:r w:rsidRPr="00D75C8E">
        <w:rPr>
          <w:bCs w:val="0"/>
        </w:rPr>
        <w:t xml:space="preserve">For each student enrolled in a school board continuing education course or program for the purpose of achieving an Ontario secondary school credit or credits, the </w:t>
      </w:r>
      <w:r w:rsidR="00203543" w:rsidRPr="00D75C8E">
        <w:rPr>
          <w:bCs w:val="0"/>
        </w:rPr>
        <w:t>p</w:t>
      </w:r>
      <w:r w:rsidRPr="00D75C8E">
        <w:rPr>
          <w:bCs w:val="0"/>
        </w:rPr>
        <w:t xml:space="preserve">rincipal of the continuing education course or program will establish an office index card for each student according to the </w:t>
      </w:r>
      <w:r w:rsidR="00DD2567" w:rsidRPr="00D75C8E">
        <w:rPr>
          <w:bCs w:val="0"/>
        </w:rPr>
        <w:t>OSR Guideline, 2000 (Revised 2020).</w:t>
      </w:r>
    </w:p>
    <w:p w:rsidR="00A814A9" w:rsidRPr="00D75C8E" w:rsidRDefault="00A814A9" w:rsidP="00C30465">
      <w:pPr>
        <w:rPr>
          <w:bCs w:val="0"/>
        </w:rPr>
      </w:pPr>
    </w:p>
    <w:p w:rsidR="00C30465" w:rsidRPr="00D75C8E" w:rsidRDefault="00C30465" w:rsidP="00C30465">
      <w:pPr>
        <w:rPr>
          <w:bCs w:val="0"/>
        </w:rPr>
      </w:pPr>
      <w:r w:rsidRPr="00D75C8E">
        <w:rPr>
          <w:bCs w:val="0"/>
        </w:rPr>
        <w:t xml:space="preserve">The Ontario Student Transcript (OST) will be maintained by the </w:t>
      </w:r>
      <w:r w:rsidR="00203543" w:rsidRPr="00D75C8E">
        <w:rPr>
          <w:bCs w:val="0"/>
        </w:rPr>
        <w:t>p</w:t>
      </w:r>
      <w:r w:rsidRPr="00D75C8E">
        <w:rPr>
          <w:bCs w:val="0"/>
        </w:rPr>
        <w:t>rincipal of the continuin</w:t>
      </w:r>
      <w:r w:rsidR="007F561D" w:rsidRPr="00D75C8E">
        <w:rPr>
          <w:bCs w:val="0"/>
        </w:rPr>
        <w:t xml:space="preserve">g education course or program. </w:t>
      </w:r>
      <w:r w:rsidRPr="00D75C8E">
        <w:rPr>
          <w:bCs w:val="0"/>
        </w:rPr>
        <w:t xml:space="preserve">If the student is also enrolled in a day school program, the </w:t>
      </w:r>
      <w:r w:rsidR="00203543" w:rsidRPr="00D75C8E">
        <w:rPr>
          <w:bCs w:val="0"/>
        </w:rPr>
        <w:t>p</w:t>
      </w:r>
      <w:r w:rsidRPr="00D75C8E">
        <w:rPr>
          <w:bCs w:val="0"/>
        </w:rPr>
        <w:t xml:space="preserve">rincipal </w:t>
      </w:r>
      <w:r w:rsidR="007C7740" w:rsidRPr="00D75C8E">
        <w:rPr>
          <w:bCs w:val="0"/>
        </w:rPr>
        <w:t xml:space="preserve">of </w:t>
      </w:r>
      <w:r w:rsidRPr="00D75C8E">
        <w:rPr>
          <w:bCs w:val="0"/>
        </w:rPr>
        <w:t xml:space="preserve">the continuing education course or program will forward information on credits earned to the </w:t>
      </w:r>
      <w:r w:rsidR="00203543" w:rsidRPr="00D75C8E">
        <w:rPr>
          <w:bCs w:val="0"/>
        </w:rPr>
        <w:t>p</w:t>
      </w:r>
      <w:r w:rsidRPr="00D75C8E">
        <w:rPr>
          <w:bCs w:val="0"/>
        </w:rPr>
        <w:t xml:space="preserve">rincipal of the day school program for </w:t>
      </w:r>
      <w:r w:rsidR="007C7740" w:rsidRPr="00D75C8E">
        <w:rPr>
          <w:bCs w:val="0"/>
        </w:rPr>
        <w:t xml:space="preserve">inclusion on the Ontario Student Transcript of the student. </w:t>
      </w:r>
    </w:p>
    <w:p w:rsidR="00C30465" w:rsidRDefault="00C30465" w:rsidP="00C30465">
      <w:pPr>
        <w:rPr>
          <w:bCs w:val="0"/>
          <w:color w:val="FF0000"/>
        </w:rPr>
      </w:pPr>
    </w:p>
    <w:p w:rsidR="00DE0E9B" w:rsidRPr="006C2AA6" w:rsidRDefault="00DE0E9B" w:rsidP="00DE0E9B">
      <w:pPr>
        <w:jc w:val="both"/>
        <w:rPr>
          <w:b/>
          <w:i/>
        </w:rPr>
      </w:pPr>
      <w:r>
        <w:rPr>
          <w:b/>
          <w:i/>
        </w:rPr>
        <w:t>References</w:t>
      </w:r>
    </w:p>
    <w:p w:rsidR="00DE0E9B" w:rsidRPr="006C2AA6" w:rsidRDefault="00793149" w:rsidP="00DE0E9B">
      <w:pPr>
        <w:numPr>
          <w:ilvl w:val="0"/>
          <w:numId w:val="26"/>
        </w:numPr>
        <w:rPr>
          <w:b/>
          <w:bCs w:val="0"/>
          <w:i/>
          <w:color w:val="000000"/>
        </w:rPr>
      </w:pPr>
      <w:hyperlink r:id="rId9" w:history="1">
        <w:r w:rsidR="00DE0E9B" w:rsidRPr="006C2AA6">
          <w:rPr>
            <w:rStyle w:val="Hyperlink"/>
            <w:b/>
            <w:bCs w:val="0"/>
            <w:i/>
          </w:rPr>
          <w:t>Municipal Freedom of Information and Protection of Privacy Act</w:t>
        </w:r>
      </w:hyperlink>
      <w:r w:rsidR="00DE0E9B" w:rsidRPr="006C2AA6">
        <w:rPr>
          <w:b/>
          <w:bCs w:val="0"/>
          <w:i/>
          <w:color w:val="000000"/>
        </w:rPr>
        <w:t xml:space="preserve"> </w:t>
      </w:r>
    </w:p>
    <w:p w:rsidR="00DE0E9B" w:rsidRPr="006C2AA6" w:rsidRDefault="00793149" w:rsidP="00DE0E9B">
      <w:pPr>
        <w:numPr>
          <w:ilvl w:val="0"/>
          <w:numId w:val="26"/>
        </w:numPr>
        <w:rPr>
          <w:b/>
          <w:bCs w:val="0"/>
          <w:i/>
          <w:color w:val="000000"/>
        </w:rPr>
      </w:pPr>
      <w:hyperlink r:id="rId10" w:history="1">
        <w:r w:rsidR="00DE0E9B" w:rsidRPr="006C2AA6">
          <w:rPr>
            <w:rStyle w:val="Hyperlink"/>
            <w:b/>
            <w:bCs w:val="0"/>
            <w:i/>
          </w:rPr>
          <w:t>Ontario Education Act, R.S.O. 1990</w:t>
        </w:r>
      </w:hyperlink>
    </w:p>
    <w:p w:rsidR="00DE0E9B" w:rsidRPr="006C2AA6" w:rsidRDefault="00793149" w:rsidP="00DE0E9B">
      <w:pPr>
        <w:numPr>
          <w:ilvl w:val="0"/>
          <w:numId w:val="26"/>
        </w:numPr>
        <w:rPr>
          <w:b/>
          <w:bCs w:val="0"/>
          <w:i/>
          <w:color w:val="000000"/>
        </w:rPr>
      </w:pPr>
      <w:hyperlink r:id="rId11" w:history="1">
        <w:r w:rsidR="00DE0E9B" w:rsidRPr="006C2AA6">
          <w:rPr>
            <w:rStyle w:val="Hyperlink"/>
            <w:b/>
            <w:bCs w:val="0"/>
            <w:i/>
          </w:rPr>
          <w:t>Ontario Student Record (OSR) Guideline, 2000</w:t>
        </w:r>
      </w:hyperlink>
      <w:r w:rsidR="00DE0E9B" w:rsidRPr="006C2AA6">
        <w:rPr>
          <w:b/>
          <w:bCs w:val="0"/>
          <w:i/>
          <w:color w:val="000000"/>
        </w:rPr>
        <w:t xml:space="preserve"> </w:t>
      </w:r>
      <w:r w:rsidR="00DE27F7" w:rsidRPr="00D96ECF">
        <w:rPr>
          <w:b/>
          <w:bCs w:val="0"/>
          <w:i/>
          <w:color w:val="0000FF"/>
        </w:rPr>
        <w:t>(Revised 2020)</w:t>
      </w:r>
    </w:p>
    <w:p w:rsidR="00DE0E9B" w:rsidRPr="006C2AA6" w:rsidRDefault="00793149" w:rsidP="00DE0E9B">
      <w:pPr>
        <w:numPr>
          <w:ilvl w:val="0"/>
          <w:numId w:val="26"/>
        </w:numPr>
        <w:rPr>
          <w:b/>
          <w:bCs w:val="0"/>
          <w:i/>
          <w:color w:val="000000"/>
        </w:rPr>
      </w:pPr>
      <w:hyperlink r:id="rId12" w:history="1">
        <w:r w:rsidR="00DE0E9B" w:rsidRPr="006C2AA6">
          <w:rPr>
            <w:rStyle w:val="Hyperlink"/>
            <w:b/>
            <w:bCs w:val="0"/>
            <w:i/>
          </w:rPr>
          <w:t>Ontario Student Transcript (OST) Manual, 2013</w:t>
        </w:r>
      </w:hyperlink>
    </w:p>
    <w:p w:rsidR="00DE0E9B" w:rsidRPr="006C2AA6" w:rsidRDefault="00DE0E9B" w:rsidP="00DE0E9B">
      <w:pPr>
        <w:numPr>
          <w:ilvl w:val="0"/>
          <w:numId w:val="26"/>
        </w:numPr>
        <w:rPr>
          <w:b/>
          <w:bCs w:val="0"/>
          <w:i/>
          <w:color w:val="000000"/>
        </w:rPr>
      </w:pPr>
      <w:r w:rsidRPr="006C2AA6">
        <w:rPr>
          <w:b/>
          <w:bCs w:val="0"/>
          <w:i/>
          <w:color w:val="000000"/>
        </w:rPr>
        <w:t xml:space="preserve">Niagara Catholic </w:t>
      </w:r>
      <w:r>
        <w:rPr>
          <w:b/>
          <w:bCs w:val="0"/>
          <w:i/>
          <w:color w:val="000000"/>
        </w:rPr>
        <w:t xml:space="preserve">District School Board </w:t>
      </w:r>
      <w:r w:rsidRPr="006C2AA6">
        <w:rPr>
          <w:b/>
          <w:bCs w:val="0"/>
          <w:i/>
          <w:color w:val="000000"/>
        </w:rPr>
        <w:t>Policies</w:t>
      </w:r>
      <w:r>
        <w:rPr>
          <w:b/>
          <w:bCs w:val="0"/>
          <w:i/>
          <w:color w:val="000000"/>
        </w:rPr>
        <w:t>/Procedures</w:t>
      </w:r>
    </w:p>
    <w:p w:rsidR="00DE0E9B" w:rsidRPr="001A5030" w:rsidRDefault="001A5030" w:rsidP="00DE0E9B">
      <w:pPr>
        <w:numPr>
          <w:ilvl w:val="1"/>
          <w:numId w:val="27"/>
        </w:numPr>
        <w:ind w:left="1080"/>
        <w:rPr>
          <w:rStyle w:val="Hyperlink"/>
          <w:b/>
          <w:bCs w:val="0"/>
          <w:i/>
        </w:rPr>
      </w:pPr>
      <w:r>
        <w:rPr>
          <w:b/>
          <w:bCs w:val="0"/>
          <w:i/>
        </w:rPr>
        <w:fldChar w:fldCharType="begin"/>
      </w:r>
      <w:r>
        <w:rPr>
          <w:b/>
          <w:bCs w:val="0"/>
          <w:i/>
        </w:rPr>
        <w:instrText xml:space="preserve"> HYPERLINK "https://docushare.ncdsb.com/dsweb/Get/Document-1982069/800.8%20-%20Accessibility%20Standards%20Policy.pdf" </w:instrText>
      </w:r>
      <w:r>
        <w:rPr>
          <w:b/>
          <w:bCs w:val="0"/>
          <w:i/>
        </w:rPr>
        <w:fldChar w:fldCharType="separate"/>
      </w:r>
      <w:r w:rsidR="00DE0E9B" w:rsidRPr="001A5030">
        <w:rPr>
          <w:rStyle w:val="Hyperlink"/>
          <w:b/>
          <w:bCs w:val="0"/>
          <w:i/>
        </w:rPr>
        <w:t>Accessibility Standards Policy (800.8)</w:t>
      </w:r>
    </w:p>
    <w:p w:rsidR="00C60641" w:rsidRPr="00C60641" w:rsidRDefault="001A5030" w:rsidP="00DE0E9B">
      <w:pPr>
        <w:numPr>
          <w:ilvl w:val="1"/>
          <w:numId w:val="27"/>
        </w:numPr>
        <w:ind w:left="1080"/>
        <w:rPr>
          <w:b/>
          <w:bCs w:val="0"/>
          <w:i/>
          <w:color w:val="0000FF"/>
          <w:u w:val="single"/>
        </w:rPr>
      </w:pPr>
      <w:r>
        <w:rPr>
          <w:b/>
          <w:bCs w:val="0"/>
          <w:i/>
        </w:rPr>
        <w:fldChar w:fldCharType="end"/>
      </w:r>
      <w:hyperlink r:id="rId13" w:history="1">
        <w:r w:rsidR="00C60641" w:rsidRPr="00C60641">
          <w:rPr>
            <w:rStyle w:val="Hyperlink"/>
            <w:b/>
            <w:bCs w:val="0"/>
            <w:i/>
          </w:rPr>
          <w:t>Privacy Policy (600.6)</w:t>
        </w:r>
      </w:hyperlink>
    </w:p>
    <w:p w:rsidR="00DE0E9B" w:rsidRPr="001A5030" w:rsidRDefault="001A5030" w:rsidP="00DE0E9B">
      <w:pPr>
        <w:numPr>
          <w:ilvl w:val="1"/>
          <w:numId w:val="27"/>
        </w:numPr>
        <w:ind w:left="1080"/>
        <w:rPr>
          <w:rStyle w:val="Hyperlink"/>
          <w:b/>
          <w:bCs w:val="0"/>
          <w:i/>
        </w:rPr>
      </w:pPr>
      <w:r>
        <w:rPr>
          <w:b/>
          <w:bCs w:val="0"/>
          <w:i/>
        </w:rPr>
        <w:fldChar w:fldCharType="begin"/>
      </w:r>
      <w:r>
        <w:rPr>
          <w:b/>
          <w:bCs w:val="0"/>
          <w:i/>
        </w:rPr>
        <w:instrText xml:space="preserve"> HYPERLINK "https://docushare.ncdsb.com/dsweb/Get/Document-1981993/400.4%20-%20Prior%20Learning%20Assessment%20&amp;%20Recognition%20(PLAR)%20AOP.pdf" </w:instrText>
      </w:r>
      <w:r>
        <w:rPr>
          <w:b/>
          <w:bCs w:val="0"/>
          <w:i/>
        </w:rPr>
        <w:fldChar w:fldCharType="separate"/>
      </w:r>
      <w:r w:rsidR="00DE0E9B" w:rsidRPr="001A5030">
        <w:rPr>
          <w:rStyle w:val="Hyperlink"/>
          <w:b/>
          <w:bCs w:val="0"/>
          <w:i/>
        </w:rPr>
        <w:t>Prior Learning Assessment and Recognition (400.4)</w:t>
      </w:r>
      <w:r w:rsidRPr="001A5030">
        <w:rPr>
          <w:rStyle w:val="Hyperlink"/>
          <w:b/>
          <w:bCs w:val="0"/>
          <w:i/>
        </w:rPr>
        <w:t xml:space="preserve"> AOP</w:t>
      </w:r>
    </w:p>
    <w:p w:rsidR="00DE0E9B" w:rsidRPr="001A5030" w:rsidRDefault="001A5030" w:rsidP="00DE0E9B">
      <w:pPr>
        <w:numPr>
          <w:ilvl w:val="1"/>
          <w:numId w:val="27"/>
        </w:numPr>
        <w:ind w:left="1080"/>
        <w:rPr>
          <w:rStyle w:val="Hyperlink"/>
          <w:b/>
          <w:bCs w:val="0"/>
          <w:i/>
        </w:rPr>
      </w:pPr>
      <w:r>
        <w:rPr>
          <w:b/>
          <w:bCs w:val="0"/>
          <w:i/>
        </w:rPr>
        <w:fldChar w:fldCharType="end"/>
      </w:r>
      <w:r>
        <w:rPr>
          <w:b/>
          <w:bCs w:val="0"/>
          <w:i/>
        </w:rPr>
        <w:fldChar w:fldCharType="begin"/>
      </w:r>
      <w:r>
        <w:rPr>
          <w:b/>
          <w:bCs w:val="0"/>
          <w:i/>
        </w:rPr>
        <w:instrText xml:space="preserve"> HYPERLINK "https://docushare.ncdsb.com/dsweb/Get/Document-1982059/600.2%20-%20Records%20and%20Information%20Management%20Policy.pdf" </w:instrText>
      </w:r>
      <w:r>
        <w:rPr>
          <w:b/>
          <w:bCs w:val="0"/>
          <w:i/>
        </w:rPr>
        <w:fldChar w:fldCharType="separate"/>
      </w:r>
      <w:r w:rsidR="00DE0E9B" w:rsidRPr="001A5030">
        <w:rPr>
          <w:rStyle w:val="Hyperlink"/>
          <w:b/>
          <w:bCs w:val="0"/>
          <w:i/>
        </w:rPr>
        <w:t>Records and Information Management Policy (600.2)</w:t>
      </w:r>
    </w:p>
    <w:p w:rsidR="00DE0E9B" w:rsidRDefault="001A5030" w:rsidP="00F30F5B">
      <w:pPr>
        <w:tabs>
          <w:tab w:val="left" w:pos="360"/>
        </w:tabs>
        <w:ind w:left="360" w:hanging="360"/>
        <w:jc w:val="both"/>
        <w:rPr>
          <w:bCs w:val="0"/>
        </w:rPr>
      </w:pPr>
      <w:r>
        <w:rPr>
          <w:b/>
          <w:bCs w:val="0"/>
          <w:i/>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95504"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95504" w:rsidRPr="00907AF4" w:rsidRDefault="00095504"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095504" w:rsidRPr="00907AF4" w:rsidRDefault="00095504" w:rsidP="00CA2E5C">
            <w:pPr>
              <w:spacing w:line="228" w:lineRule="auto"/>
              <w:rPr>
                <w:rFonts w:ascii="Calibri" w:hAnsi="Calibri"/>
                <w:b/>
                <w:color w:val="FFFFFF"/>
                <w:sz w:val="18"/>
                <w:szCs w:val="18"/>
                <w:lang w:val="en-CA" w:eastAsia="en-CA"/>
              </w:rPr>
            </w:pPr>
          </w:p>
          <w:p w:rsidR="00095504" w:rsidRPr="00907AF4" w:rsidRDefault="00095504"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095504" w:rsidRPr="00907AF4" w:rsidRDefault="00095504"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95504" w:rsidRPr="00907AF4" w:rsidRDefault="00095504" w:rsidP="00CA2E5C">
            <w:pPr>
              <w:spacing w:line="228" w:lineRule="auto"/>
              <w:rPr>
                <w:rFonts w:ascii="Calibri" w:hAnsi="Calibri"/>
                <w:b/>
                <w:sz w:val="18"/>
                <w:szCs w:val="18"/>
                <w:lang w:val="en-CA" w:eastAsia="en-CA"/>
              </w:rPr>
            </w:pPr>
            <w:r>
              <w:rPr>
                <w:rFonts w:ascii="Calibri" w:hAnsi="Calibri"/>
                <w:b/>
                <w:sz w:val="18"/>
                <w:szCs w:val="18"/>
                <w:lang w:val="en-CA" w:eastAsia="en-CA"/>
              </w:rPr>
              <w:t>June 26, 2006</w:t>
            </w:r>
          </w:p>
          <w:p w:rsidR="00095504" w:rsidRPr="00907AF4" w:rsidRDefault="00095504" w:rsidP="00CA2E5C">
            <w:pPr>
              <w:spacing w:line="228" w:lineRule="auto"/>
              <w:rPr>
                <w:rFonts w:ascii="Calibri" w:hAnsi="Calibri"/>
                <w:b/>
                <w:sz w:val="18"/>
                <w:szCs w:val="18"/>
                <w:lang w:val="en-CA" w:eastAsia="en-CA"/>
              </w:rPr>
            </w:pPr>
          </w:p>
          <w:p w:rsidR="00095504" w:rsidRDefault="00095504" w:rsidP="00CA2E5C">
            <w:pPr>
              <w:spacing w:line="228" w:lineRule="auto"/>
              <w:rPr>
                <w:rFonts w:ascii="Calibri" w:hAnsi="Calibri"/>
                <w:b/>
                <w:sz w:val="18"/>
                <w:szCs w:val="18"/>
                <w:lang w:val="en-CA" w:eastAsia="en-CA"/>
              </w:rPr>
            </w:pPr>
            <w:r>
              <w:rPr>
                <w:rFonts w:ascii="Calibri" w:hAnsi="Calibri"/>
                <w:b/>
                <w:sz w:val="18"/>
                <w:szCs w:val="18"/>
                <w:lang w:val="en-CA" w:eastAsia="en-CA"/>
              </w:rPr>
              <w:t>March 18, 2014</w:t>
            </w:r>
          </w:p>
          <w:p w:rsidR="00F10D71" w:rsidRDefault="00F10D71" w:rsidP="00CA2E5C">
            <w:pPr>
              <w:spacing w:line="228" w:lineRule="auto"/>
              <w:rPr>
                <w:rFonts w:ascii="Calibri" w:hAnsi="Calibri"/>
                <w:b/>
                <w:sz w:val="18"/>
                <w:szCs w:val="18"/>
                <w:lang w:val="en-CA" w:eastAsia="en-CA"/>
              </w:rPr>
            </w:pPr>
            <w:r>
              <w:rPr>
                <w:rFonts w:ascii="Calibri" w:hAnsi="Calibri"/>
                <w:b/>
                <w:sz w:val="18"/>
                <w:szCs w:val="18"/>
                <w:lang w:val="en-CA" w:eastAsia="en-CA"/>
              </w:rPr>
              <w:t>December 17, 2020</w:t>
            </w:r>
          </w:p>
          <w:p w:rsidR="007A485E" w:rsidRDefault="007A485E" w:rsidP="00CA2E5C">
            <w:pPr>
              <w:spacing w:line="228" w:lineRule="auto"/>
              <w:rPr>
                <w:rFonts w:ascii="Calibri" w:hAnsi="Calibri"/>
                <w:b/>
                <w:sz w:val="18"/>
                <w:szCs w:val="18"/>
                <w:lang w:val="en-CA" w:eastAsia="en-CA"/>
              </w:rPr>
            </w:pPr>
            <w:r>
              <w:rPr>
                <w:rFonts w:ascii="Calibri" w:hAnsi="Calibri"/>
                <w:b/>
                <w:sz w:val="18"/>
                <w:szCs w:val="18"/>
                <w:lang w:val="en-CA" w:eastAsia="en-CA"/>
              </w:rPr>
              <w:t>February 6, 2023</w:t>
            </w:r>
            <w:bookmarkStart w:id="1" w:name="_GoBack"/>
            <w:bookmarkEnd w:id="1"/>
          </w:p>
          <w:p w:rsidR="00095504" w:rsidRPr="00907AF4" w:rsidRDefault="00095504" w:rsidP="00CA2E5C">
            <w:pPr>
              <w:spacing w:line="228" w:lineRule="auto"/>
              <w:rPr>
                <w:rFonts w:ascii="Calibri" w:hAnsi="Calibri"/>
                <w:b/>
                <w:sz w:val="18"/>
                <w:szCs w:val="18"/>
                <w:lang w:val="en-CA" w:eastAsia="en-CA"/>
              </w:rPr>
            </w:pPr>
          </w:p>
          <w:p w:rsidR="00095504" w:rsidRPr="00907AF4" w:rsidRDefault="00095504" w:rsidP="00CA2E5C">
            <w:pPr>
              <w:spacing w:line="228" w:lineRule="auto"/>
              <w:rPr>
                <w:rFonts w:ascii="Calibri" w:hAnsi="Calibri"/>
                <w:b/>
                <w:sz w:val="18"/>
                <w:szCs w:val="18"/>
                <w:lang w:val="en-CA" w:eastAsia="en-CA"/>
              </w:rPr>
            </w:pPr>
          </w:p>
        </w:tc>
      </w:tr>
    </w:tbl>
    <w:p w:rsidR="00095504" w:rsidRPr="00F30F5B" w:rsidRDefault="00095504" w:rsidP="00F30F5B">
      <w:pPr>
        <w:tabs>
          <w:tab w:val="left" w:pos="360"/>
        </w:tabs>
        <w:ind w:left="360" w:hanging="360"/>
        <w:jc w:val="both"/>
        <w:rPr>
          <w:bCs w:val="0"/>
        </w:rPr>
      </w:pPr>
    </w:p>
    <w:sectPr w:rsidR="00095504" w:rsidRPr="00F30F5B" w:rsidSect="006C2AA6">
      <w:footerReference w:type="default" r:id="rId14"/>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41" w:rsidRDefault="000D0241">
      <w:r>
        <w:separator/>
      </w:r>
    </w:p>
  </w:endnote>
  <w:endnote w:type="continuationSeparator" w:id="0">
    <w:p w:rsidR="000D0241" w:rsidRDefault="000D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AA6" w:rsidRPr="006C2AA6" w:rsidRDefault="006C2AA6" w:rsidP="006C2AA6">
    <w:pPr>
      <w:pStyle w:val="Footer"/>
      <w:rPr>
        <w:i/>
        <w:color w:val="808080"/>
        <w:sz w:val="16"/>
        <w:szCs w:val="26"/>
      </w:rPr>
    </w:pPr>
  </w:p>
  <w:p w:rsidR="006C2AA6" w:rsidRPr="006C2AA6" w:rsidRDefault="006C2AA6" w:rsidP="006C2AA6">
    <w:pPr>
      <w:pStyle w:val="Footer"/>
      <w:pBdr>
        <w:top w:val="single" w:sz="2" w:space="1" w:color="808080"/>
      </w:pBdr>
      <w:rPr>
        <w:i/>
        <w:color w:val="808080"/>
        <w:sz w:val="16"/>
        <w:szCs w:val="26"/>
      </w:rPr>
    </w:pPr>
  </w:p>
  <w:p w:rsidR="006C2AA6" w:rsidRPr="00DE0E9B" w:rsidRDefault="006C2AA6" w:rsidP="00DE0E9B">
    <w:pPr>
      <w:pStyle w:val="Footer"/>
      <w:rPr>
        <w:i/>
        <w:color w:val="808080"/>
        <w:sz w:val="16"/>
        <w:szCs w:val="26"/>
      </w:rPr>
    </w:pPr>
    <w:r>
      <w:rPr>
        <w:i/>
        <w:color w:val="808080"/>
        <w:sz w:val="16"/>
        <w:szCs w:val="26"/>
      </w:rPr>
      <w:t xml:space="preserve">Ontario Student Record (OSR) </w:t>
    </w:r>
    <w:r w:rsidRPr="006C2AA6">
      <w:rPr>
        <w:i/>
        <w:color w:val="808080"/>
        <w:sz w:val="16"/>
        <w:szCs w:val="26"/>
      </w:rPr>
      <w:t>(</w:t>
    </w:r>
    <w:r>
      <w:rPr>
        <w:i/>
        <w:color w:val="808080"/>
        <w:sz w:val="16"/>
        <w:szCs w:val="26"/>
      </w:rPr>
      <w:t>301.7</w:t>
    </w:r>
    <w:r w:rsidRPr="006C2AA6">
      <w:rPr>
        <w:i/>
        <w:color w:val="808080"/>
        <w:sz w:val="16"/>
        <w:szCs w:val="26"/>
      </w:rPr>
      <w:t>)</w:t>
    </w:r>
    <w:r w:rsidR="00DE0E9B">
      <w:rPr>
        <w:i/>
        <w:color w:val="808080"/>
        <w:sz w:val="16"/>
        <w:szCs w:val="26"/>
      </w:rPr>
      <w:t xml:space="preserve"> </w:t>
    </w:r>
    <w:r w:rsidR="00DE0E9B" w:rsidRPr="00DE0E9B">
      <w:rPr>
        <w:i/>
        <w:color w:val="808080"/>
        <w:sz w:val="16"/>
        <w:szCs w:val="26"/>
      </w:rPr>
      <w:t>Administrative Operational Procedures</w:t>
    </w:r>
  </w:p>
  <w:p w:rsidR="006C2AA6" w:rsidRPr="006C2AA6" w:rsidRDefault="006C2AA6">
    <w:pPr>
      <w:pStyle w:val="Footer"/>
      <w:rPr>
        <w:i/>
        <w:color w:val="808080"/>
        <w:sz w:val="16"/>
      </w:rPr>
    </w:pPr>
    <w:r w:rsidRPr="006C2AA6">
      <w:rPr>
        <w:i/>
        <w:color w:val="808080"/>
        <w:sz w:val="16"/>
      </w:rPr>
      <w:t xml:space="preserve">Page </w:t>
    </w:r>
    <w:r w:rsidRPr="006C2AA6">
      <w:rPr>
        <w:i/>
        <w:color w:val="808080"/>
        <w:sz w:val="16"/>
      </w:rPr>
      <w:fldChar w:fldCharType="begin"/>
    </w:r>
    <w:r w:rsidRPr="006C2AA6">
      <w:rPr>
        <w:i/>
        <w:color w:val="808080"/>
        <w:sz w:val="16"/>
      </w:rPr>
      <w:instrText xml:space="preserve"> PAGE  \* Arabic  \* MERGEFORMAT </w:instrText>
    </w:r>
    <w:r w:rsidRPr="006C2AA6">
      <w:rPr>
        <w:i/>
        <w:color w:val="808080"/>
        <w:sz w:val="16"/>
      </w:rPr>
      <w:fldChar w:fldCharType="separate"/>
    </w:r>
    <w:r w:rsidR="00793149">
      <w:rPr>
        <w:i/>
        <w:noProof/>
        <w:color w:val="808080"/>
        <w:sz w:val="16"/>
      </w:rPr>
      <w:t>5</w:t>
    </w:r>
    <w:r w:rsidRPr="006C2AA6">
      <w:rPr>
        <w:i/>
        <w:color w:val="808080"/>
        <w:sz w:val="16"/>
      </w:rPr>
      <w:fldChar w:fldCharType="end"/>
    </w:r>
    <w:r w:rsidRPr="006C2AA6">
      <w:rPr>
        <w:i/>
        <w:color w:val="808080"/>
        <w:sz w:val="16"/>
      </w:rPr>
      <w:t xml:space="preserve"> of </w:t>
    </w:r>
    <w:r w:rsidRPr="006C2AA6">
      <w:rPr>
        <w:i/>
        <w:color w:val="808080"/>
        <w:sz w:val="16"/>
      </w:rPr>
      <w:fldChar w:fldCharType="begin"/>
    </w:r>
    <w:r w:rsidRPr="006C2AA6">
      <w:rPr>
        <w:i/>
        <w:color w:val="808080"/>
        <w:sz w:val="16"/>
      </w:rPr>
      <w:instrText xml:space="preserve"> NUMPAGES  \* Arabic  \* MERGEFORMAT </w:instrText>
    </w:r>
    <w:r w:rsidRPr="006C2AA6">
      <w:rPr>
        <w:i/>
        <w:color w:val="808080"/>
        <w:sz w:val="16"/>
      </w:rPr>
      <w:fldChar w:fldCharType="separate"/>
    </w:r>
    <w:r w:rsidR="00793149">
      <w:rPr>
        <w:i/>
        <w:noProof/>
        <w:color w:val="808080"/>
        <w:sz w:val="16"/>
      </w:rPr>
      <w:t>5</w:t>
    </w:r>
    <w:r w:rsidRPr="006C2AA6">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41" w:rsidRDefault="000D0241">
      <w:r>
        <w:separator/>
      </w:r>
    </w:p>
  </w:footnote>
  <w:footnote w:type="continuationSeparator" w:id="0">
    <w:p w:rsidR="000D0241" w:rsidRDefault="000D0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53C"/>
    <w:multiLevelType w:val="hybridMultilevel"/>
    <w:tmpl w:val="2A4E4FAC"/>
    <w:lvl w:ilvl="0" w:tplc="2D601662">
      <w:start w:val="9"/>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D63A6"/>
    <w:multiLevelType w:val="hybridMultilevel"/>
    <w:tmpl w:val="532E61B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 w15:restartNumberingAfterBreak="0">
    <w:nsid w:val="0F4B5453"/>
    <w:multiLevelType w:val="multilevel"/>
    <w:tmpl w:val="8610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639DD"/>
    <w:multiLevelType w:val="multilevel"/>
    <w:tmpl w:val="0638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E650F"/>
    <w:multiLevelType w:val="multilevel"/>
    <w:tmpl w:val="915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C0C64"/>
    <w:multiLevelType w:val="multilevel"/>
    <w:tmpl w:val="F490D0D4"/>
    <w:lvl w:ilvl="0">
      <w:start w:val="1"/>
      <w:numFmt w:val="bullet"/>
      <w:lvlText w:val=""/>
      <w:lvlJc w:val="left"/>
      <w:pPr>
        <w:tabs>
          <w:tab w:val="num" w:pos="360"/>
        </w:tabs>
        <w:ind w:left="360" w:firstLine="0"/>
      </w:pPr>
      <w:rPr>
        <w:rFonts w:ascii="Symbol" w:hAnsi="Symbol" w:hint="default"/>
      </w:rPr>
    </w:lvl>
    <w:lvl w:ilvl="1">
      <w:start w:val="4"/>
      <w:numFmt w:val="decimal"/>
      <w:lvlText w:val="%2."/>
      <w:lvlJc w:val="left"/>
      <w:pPr>
        <w:ind w:left="5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E109A"/>
    <w:multiLevelType w:val="hybridMultilevel"/>
    <w:tmpl w:val="1836555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2FD6F10"/>
    <w:multiLevelType w:val="multilevel"/>
    <w:tmpl w:val="06B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30077"/>
    <w:multiLevelType w:val="multilevel"/>
    <w:tmpl w:val="03E25E0C"/>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DC733D"/>
    <w:multiLevelType w:val="multilevel"/>
    <w:tmpl w:val="83886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D28AC"/>
    <w:multiLevelType w:val="multilevel"/>
    <w:tmpl w:val="3354A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5F427D"/>
    <w:multiLevelType w:val="hybridMultilevel"/>
    <w:tmpl w:val="4DDC53BE"/>
    <w:lvl w:ilvl="0" w:tplc="3A66AEAE">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60BCE"/>
    <w:multiLevelType w:val="multilevel"/>
    <w:tmpl w:val="054A26A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47B85"/>
    <w:multiLevelType w:val="hybridMultilevel"/>
    <w:tmpl w:val="086C7FF6"/>
    <w:lvl w:ilvl="0" w:tplc="6D5CB96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36E22"/>
    <w:multiLevelType w:val="multilevel"/>
    <w:tmpl w:val="DFB4A28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firstLine="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0C6434"/>
    <w:multiLevelType w:val="hybridMultilevel"/>
    <w:tmpl w:val="B9A8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8D3540"/>
    <w:multiLevelType w:val="hybridMultilevel"/>
    <w:tmpl w:val="0D805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CE676D"/>
    <w:multiLevelType w:val="hybridMultilevel"/>
    <w:tmpl w:val="2AB48EE8"/>
    <w:lvl w:ilvl="0" w:tplc="3A66AEAE">
      <w:start w:val="1"/>
      <w:numFmt w:val="bullet"/>
      <w:lvlText w:val=""/>
      <w:lvlJc w:val="left"/>
      <w:pPr>
        <w:ind w:left="720" w:hanging="360"/>
      </w:pPr>
      <w:rPr>
        <w:rFonts w:ascii="Symbol" w:hAnsi="Symbol" w:hint="default"/>
        <w:color w:val="000000"/>
      </w:rPr>
    </w:lvl>
    <w:lvl w:ilvl="1" w:tplc="3A66AEAE">
      <w:start w:val="1"/>
      <w:numFmt w:val="bullet"/>
      <w:lvlText w:val=""/>
      <w:lvlJc w:val="left"/>
      <w:pPr>
        <w:ind w:left="1440" w:hanging="36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F6324"/>
    <w:multiLevelType w:val="hybridMultilevel"/>
    <w:tmpl w:val="0A08480C"/>
    <w:lvl w:ilvl="0" w:tplc="713ECC7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4F4308"/>
    <w:multiLevelType w:val="hybridMultilevel"/>
    <w:tmpl w:val="95509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424E33"/>
    <w:multiLevelType w:val="hybridMultilevel"/>
    <w:tmpl w:val="69B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70A79"/>
    <w:multiLevelType w:val="hybridMultilevel"/>
    <w:tmpl w:val="D0061DFA"/>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2" w15:restartNumberingAfterBreak="0">
    <w:nsid w:val="5CC125BC"/>
    <w:multiLevelType w:val="hybridMultilevel"/>
    <w:tmpl w:val="B4F2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54E27"/>
    <w:multiLevelType w:val="multilevel"/>
    <w:tmpl w:val="C8BE9C6A"/>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316AD1"/>
    <w:multiLevelType w:val="hybridMultilevel"/>
    <w:tmpl w:val="91B4468C"/>
    <w:lvl w:ilvl="0" w:tplc="04090003">
      <w:start w:val="1"/>
      <w:numFmt w:val="bullet"/>
      <w:lvlText w:val="o"/>
      <w:lvlJc w:val="left"/>
      <w:pPr>
        <w:ind w:left="720" w:hanging="360"/>
      </w:pPr>
      <w:rPr>
        <w:rFonts w:ascii="Courier New" w:hAnsi="Courier New" w:cs="Courier New" w:hint="default"/>
      </w:rPr>
    </w:lvl>
    <w:lvl w:ilvl="1" w:tplc="3D72C1C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8E365A"/>
    <w:multiLevelType w:val="multilevel"/>
    <w:tmpl w:val="C48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16F6C"/>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A5E1F"/>
    <w:multiLevelType w:val="multilevel"/>
    <w:tmpl w:val="248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65FAC"/>
    <w:multiLevelType w:val="multilevel"/>
    <w:tmpl w:val="1D2C9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CC7289"/>
    <w:multiLevelType w:val="hybridMultilevel"/>
    <w:tmpl w:val="0834F746"/>
    <w:lvl w:ilvl="0" w:tplc="EB9C6D0A">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17EEB"/>
    <w:multiLevelType w:val="multilevel"/>
    <w:tmpl w:val="C1346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463345"/>
    <w:multiLevelType w:val="hybridMultilevel"/>
    <w:tmpl w:val="B1B4C5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8024F"/>
    <w:multiLevelType w:val="hybridMultilevel"/>
    <w:tmpl w:val="B868043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67EF3"/>
    <w:multiLevelType w:val="hybridMultilevel"/>
    <w:tmpl w:val="B5B09EB8"/>
    <w:lvl w:ilvl="0" w:tplc="6CC65E7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6"/>
  </w:num>
  <w:num w:numId="3">
    <w:abstractNumId w:val="12"/>
  </w:num>
  <w:num w:numId="4">
    <w:abstractNumId w:val="10"/>
  </w:num>
  <w:num w:numId="5">
    <w:abstractNumId w:val="3"/>
  </w:num>
  <w:num w:numId="6">
    <w:abstractNumId w:val="2"/>
  </w:num>
  <w:num w:numId="7">
    <w:abstractNumId w:val="25"/>
  </w:num>
  <w:num w:numId="8">
    <w:abstractNumId w:val="9"/>
  </w:num>
  <w:num w:numId="9">
    <w:abstractNumId w:val="7"/>
  </w:num>
  <w:num w:numId="10">
    <w:abstractNumId w:val="28"/>
  </w:num>
  <w:num w:numId="11">
    <w:abstractNumId w:val="4"/>
  </w:num>
  <w:num w:numId="12">
    <w:abstractNumId w:val="30"/>
  </w:num>
  <w:num w:numId="13">
    <w:abstractNumId w:val="5"/>
  </w:num>
  <w:num w:numId="14">
    <w:abstractNumId w:val="14"/>
  </w:num>
  <w:num w:numId="15">
    <w:abstractNumId w:val="23"/>
  </w:num>
  <w:num w:numId="16">
    <w:abstractNumId w:val="8"/>
  </w:num>
  <w:num w:numId="17">
    <w:abstractNumId w:val="10"/>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2"/>
  </w:num>
  <w:num w:numId="25">
    <w:abstractNumId w:val="22"/>
  </w:num>
  <w:num w:numId="26">
    <w:abstractNumId w:val="11"/>
  </w:num>
  <w:num w:numId="27">
    <w:abstractNumId w:val="17"/>
  </w:num>
  <w:num w:numId="28">
    <w:abstractNumId w:val="31"/>
  </w:num>
  <w:num w:numId="29">
    <w:abstractNumId w:val="20"/>
  </w:num>
  <w:num w:numId="30">
    <w:abstractNumId w:val="13"/>
  </w:num>
  <w:num w:numId="31">
    <w:abstractNumId w:val="33"/>
  </w:num>
  <w:num w:numId="32">
    <w:abstractNumId w:val="16"/>
  </w:num>
  <w:num w:numId="33">
    <w:abstractNumId w:val="15"/>
  </w:num>
  <w:num w:numId="34">
    <w:abstractNumId w:val="1"/>
  </w:num>
  <w:num w:numId="35">
    <w:abstractNumId w:val="24"/>
  </w:num>
  <w:num w:numId="36">
    <w:abstractNumId w:val="18"/>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07"/>
    <w:rsid w:val="00000B92"/>
    <w:rsid w:val="0001040E"/>
    <w:rsid w:val="000352BC"/>
    <w:rsid w:val="0003560F"/>
    <w:rsid w:val="0004398A"/>
    <w:rsid w:val="00045C20"/>
    <w:rsid w:val="00060BB0"/>
    <w:rsid w:val="000639CE"/>
    <w:rsid w:val="000724E2"/>
    <w:rsid w:val="00072F87"/>
    <w:rsid w:val="0007381C"/>
    <w:rsid w:val="000847A6"/>
    <w:rsid w:val="00092544"/>
    <w:rsid w:val="00095504"/>
    <w:rsid w:val="000B33A3"/>
    <w:rsid w:val="000C065F"/>
    <w:rsid w:val="000D0241"/>
    <w:rsid w:val="000D43E9"/>
    <w:rsid w:val="000D55EA"/>
    <w:rsid w:val="000E5E1D"/>
    <w:rsid w:val="000F035A"/>
    <w:rsid w:val="00111C65"/>
    <w:rsid w:val="00113950"/>
    <w:rsid w:val="00114496"/>
    <w:rsid w:val="00116B30"/>
    <w:rsid w:val="001230BC"/>
    <w:rsid w:val="00126D64"/>
    <w:rsid w:val="001436E2"/>
    <w:rsid w:val="0015411A"/>
    <w:rsid w:val="001729AA"/>
    <w:rsid w:val="001765BD"/>
    <w:rsid w:val="00180F1A"/>
    <w:rsid w:val="00180FC0"/>
    <w:rsid w:val="001925CF"/>
    <w:rsid w:val="001A3148"/>
    <w:rsid w:val="001A5030"/>
    <w:rsid w:val="001A5A74"/>
    <w:rsid w:val="001A6D7D"/>
    <w:rsid w:val="001C4059"/>
    <w:rsid w:val="001D0F37"/>
    <w:rsid w:val="001E722E"/>
    <w:rsid w:val="001F4100"/>
    <w:rsid w:val="001F4178"/>
    <w:rsid w:val="001F4754"/>
    <w:rsid w:val="001F6340"/>
    <w:rsid w:val="001F69D9"/>
    <w:rsid w:val="00201EFA"/>
    <w:rsid w:val="00203543"/>
    <w:rsid w:val="00220368"/>
    <w:rsid w:val="00224B9B"/>
    <w:rsid w:val="00262995"/>
    <w:rsid w:val="00264DCD"/>
    <w:rsid w:val="00265520"/>
    <w:rsid w:val="00265D39"/>
    <w:rsid w:val="00266E9A"/>
    <w:rsid w:val="0028477D"/>
    <w:rsid w:val="002A2A0B"/>
    <w:rsid w:val="002B69CB"/>
    <w:rsid w:val="002B6B4D"/>
    <w:rsid w:val="002C0A85"/>
    <w:rsid w:val="002D03D4"/>
    <w:rsid w:val="002D1CF0"/>
    <w:rsid w:val="002D51F5"/>
    <w:rsid w:val="002E6F3C"/>
    <w:rsid w:val="002F040A"/>
    <w:rsid w:val="00323E88"/>
    <w:rsid w:val="00331C9B"/>
    <w:rsid w:val="00335467"/>
    <w:rsid w:val="003506FD"/>
    <w:rsid w:val="00373A0E"/>
    <w:rsid w:val="003807BF"/>
    <w:rsid w:val="00390736"/>
    <w:rsid w:val="003A20D9"/>
    <w:rsid w:val="003C6062"/>
    <w:rsid w:val="003D10D7"/>
    <w:rsid w:val="003D2457"/>
    <w:rsid w:val="003E5C2F"/>
    <w:rsid w:val="003E6A66"/>
    <w:rsid w:val="003F3E9B"/>
    <w:rsid w:val="00402FCF"/>
    <w:rsid w:val="00403A49"/>
    <w:rsid w:val="00414C01"/>
    <w:rsid w:val="00415DBD"/>
    <w:rsid w:val="00422D6C"/>
    <w:rsid w:val="00431680"/>
    <w:rsid w:val="00434093"/>
    <w:rsid w:val="004547C8"/>
    <w:rsid w:val="00456466"/>
    <w:rsid w:val="00464FD1"/>
    <w:rsid w:val="0047211C"/>
    <w:rsid w:val="00495784"/>
    <w:rsid w:val="004975BC"/>
    <w:rsid w:val="004A2112"/>
    <w:rsid w:val="004A3EED"/>
    <w:rsid w:val="004A466F"/>
    <w:rsid w:val="004B4BF3"/>
    <w:rsid w:val="004E25FD"/>
    <w:rsid w:val="004F13A5"/>
    <w:rsid w:val="00517D62"/>
    <w:rsid w:val="005237A3"/>
    <w:rsid w:val="00537B89"/>
    <w:rsid w:val="005714B5"/>
    <w:rsid w:val="00574734"/>
    <w:rsid w:val="005B4E1B"/>
    <w:rsid w:val="005C5C3F"/>
    <w:rsid w:val="005E0EAC"/>
    <w:rsid w:val="0061206E"/>
    <w:rsid w:val="0062523A"/>
    <w:rsid w:val="006263EF"/>
    <w:rsid w:val="00642108"/>
    <w:rsid w:val="00653B4E"/>
    <w:rsid w:val="00656F3B"/>
    <w:rsid w:val="00656F6A"/>
    <w:rsid w:val="006625EA"/>
    <w:rsid w:val="00666F3B"/>
    <w:rsid w:val="0067190D"/>
    <w:rsid w:val="00672E49"/>
    <w:rsid w:val="0067621B"/>
    <w:rsid w:val="006850F7"/>
    <w:rsid w:val="006A0340"/>
    <w:rsid w:val="006A05BD"/>
    <w:rsid w:val="006A1F3D"/>
    <w:rsid w:val="006A4D2D"/>
    <w:rsid w:val="006A631D"/>
    <w:rsid w:val="006A637A"/>
    <w:rsid w:val="006A6E44"/>
    <w:rsid w:val="006B58C0"/>
    <w:rsid w:val="006B78D4"/>
    <w:rsid w:val="006C23F4"/>
    <w:rsid w:val="006C2AA6"/>
    <w:rsid w:val="006C5E31"/>
    <w:rsid w:val="006C642C"/>
    <w:rsid w:val="006C7CBE"/>
    <w:rsid w:val="006E5968"/>
    <w:rsid w:val="006F526F"/>
    <w:rsid w:val="007001CB"/>
    <w:rsid w:val="007016E9"/>
    <w:rsid w:val="00704C2B"/>
    <w:rsid w:val="00704E11"/>
    <w:rsid w:val="00707285"/>
    <w:rsid w:val="007100D3"/>
    <w:rsid w:val="00710D9A"/>
    <w:rsid w:val="00713429"/>
    <w:rsid w:val="00724727"/>
    <w:rsid w:val="00726DF5"/>
    <w:rsid w:val="00727248"/>
    <w:rsid w:val="00730A79"/>
    <w:rsid w:val="0073219D"/>
    <w:rsid w:val="007325CB"/>
    <w:rsid w:val="00735AD9"/>
    <w:rsid w:val="00736796"/>
    <w:rsid w:val="0074629D"/>
    <w:rsid w:val="007552AE"/>
    <w:rsid w:val="00761A9D"/>
    <w:rsid w:val="007659BF"/>
    <w:rsid w:val="0077453D"/>
    <w:rsid w:val="00780EEF"/>
    <w:rsid w:val="0078170E"/>
    <w:rsid w:val="007829E3"/>
    <w:rsid w:val="00782DEA"/>
    <w:rsid w:val="0078407B"/>
    <w:rsid w:val="0078767F"/>
    <w:rsid w:val="00793149"/>
    <w:rsid w:val="007A4747"/>
    <w:rsid w:val="007A485E"/>
    <w:rsid w:val="007A68B4"/>
    <w:rsid w:val="007C02E0"/>
    <w:rsid w:val="007C7740"/>
    <w:rsid w:val="007D410E"/>
    <w:rsid w:val="007D658A"/>
    <w:rsid w:val="007D6D12"/>
    <w:rsid w:val="007E745D"/>
    <w:rsid w:val="007F0100"/>
    <w:rsid w:val="007F09FC"/>
    <w:rsid w:val="007F3730"/>
    <w:rsid w:val="007F561D"/>
    <w:rsid w:val="007F5C1B"/>
    <w:rsid w:val="008052AC"/>
    <w:rsid w:val="008172E0"/>
    <w:rsid w:val="00825852"/>
    <w:rsid w:val="00835543"/>
    <w:rsid w:val="00840850"/>
    <w:rsid w:val="00841FCC"/>
    <w:rsid w:val="00850E04"/>
    <w:rsid w:val="00866740"/>
    <w:rsid w:val="00871516"/>
    <w:rsid w:val="00882DE5"/>
    <w:rsid w:val="00890293"/>
    <w:rsid w:val="00892609"/>
    <w:rsid w:val="008942D6"/>
    <w:rsid w:val="00894AE8"/>
    <w:rsid w:val="008A72F0"/>
    <w:rsid w:val="008B78EC"/>
    <w:rsid w:val="008E1DD7"/>
    <w:rsid w:val="008E2766"/>
    <w:rsid w:val="008F2390"/>
    <w:rsid w:val="008F6F08"/>
    <w:rsid w:val="00904298"/>
    <w:rsid w:val="009046B5"/>
    <w:rsid w:val="00912182"/>
    <w:rsid w:val="009137E3"/>
    <w:rsid w:val="00916EDA"/>
    <w:rsid w:val="00933DD2"/>
    <w:rsid w:val="00940022"/>
    <w:rsid w:val="00945E9C"/>
    <w:rsid w:val="009657EC"/>
    <w:rsid w:val="00971729"/>
    <w:rsid w:val="009A75EE"/>
    <w:rsid w:val="009B023A"/>
    <w:rsid w:val="009B2410"/>
    <w:rsid w:val="009C6A88"/>
    <w:rsid w:val="009D3637"/>
    <w:rsid w:val="009F0411"/>
    <w:rsid w:val="009F7A38"/>
    <w:rsid w:val="00A02B33"/>
    <w:rsid w:val="00A4191D"/>
    <w:rsid w:val="00A46E8B"/>
    <w:rsid w:val="00A5263A"/>
    <w:rsid w:val="00A646D2"/>
    <w:rsid w:val="00A65C2A"/>
    <w:rsid w:val="00A6751E"/>
    <w:rsid w:val="00A814A9"/>
    <w:rsid w:val="00A92BA1"/>
    <w:rsid w:val="00A93ABA"/>
    <w:rsid w:val="00AC532C"/>
    <w:rsid w:val="00AC7D14"/>
    <w:rsid w:val="00AD0269"/>
    <w:rsid w:val="00AE2B67"/>
    <w:rsid w:val="00AF1BC0"/>
    <w:rsid w:val="00AF489D"/>
    <w:rsid w:val="00AF74C1"/>
    <w:rsid w:val="00B12551"/>
    <w:rsid w:val="00B2755D"/>
    <w:rsid w:val="00B30A07"/>
    <w:rsid w:val="00B37262"/>
    <w:rsid w:val="00B535F3"/>
    <w:rsid w:val="00B549FE"/>
    <w:rsid w:val="00B73EB2"/>
    <w:rsid w:val="00B7654C"/>
    <w:rsid w:val="00B76753"/>
    <w:rsid w:val="00B80696"/>
    <w:rsid w:val="00B85C6C"/>
    <w:rsid w:val="00B96366"/>
    <w:rsid w:val="00BB0882"/>
    <w:rsid w:val="00BC4A8D"/>
    <w:rsid w:val="00BC52DA"/>
    <w:rsid w:val="00BD38A1"/>
    <w:rsid w:val="00BD6F80"/>
    <w:rsid w:val="00BE3F86"/>
    <w:rsid w:val="00BF5BD6"/>
    <w:rsid w:val="00BF6D23"/>
    <w:rsid w:val="00C033B9"/>
    <w:rsid w:val="00C14B94"/>
    <w:rsid w:val="00C2276D"/>
    <w:rsid w:val="00C30465"/>
    <w:rsid w:val="00C46A0B"/>
    <w:rsid w:val="00C60641"/>
    <w:rsid w:val="00C76469"/>
    <w:rsid w:val="00C8702C"/>
    <w:rsid w:val="00CA1311"/>
    <w:rsid w:val="00CA1327"/>
    <w:rsid w:val="00CA5FB4"/>
    <w:rsid w:val="00CB29DC"/>
    <w:rsid w:val="00CB3CB8"/>
    <w:rsid w:val="00CB40F6"/>
    <w:rsid w:val="00CC09E6"/>
    <w:rsid w:val="00CD2479"/>
    <w:rsid w:val="00CE72D2"/>
    <w:rsid w:val="00CF732F"/>
    <w:rsid w:val="00D058B7"/>
    <w:rsid w:val="00D0643B"/>
    <w:rsid w:val="00D215E0"/>
    <w:rsid w:val="00D22EB0"/>
    <w:rsid w:val="00D33A3E"/>
    <w:rsid w:val="00D47F4D"/>
    <w:rsid w:val="00D70B2B"/>
    <w:rsid w:val="00D75C8E"/>
    <w:rsid w:val="00D847F5"/>
    <w:rsid w:val="00D945E3"/>
    <w:rsid w:val="00D96ECF"/>
    <w:rsid w:val="00DA4A48"/>
    <w:rsid w:val="00DC25EA"/>
    <w:rsid w:val="00DC5310"/>
    <w:rsid w:val="00DD2567"/>
    <w:rsid w:val="00DE0E9B"/>
    <w:rsid w:val="00DE27F7"/>
    <w:rsid w:val="00DF112A"/>
    <w:rsid w:val="00E04708"/>
    <w:rsid w:val="00E04F3D"/>
    <w:rsid w:val="00E11921"/>
    <w:rsid w:val="00E242D8"/>
    <w:rsid w:val="00E25709"/>
    <w:rsid w:val="00E63BC6"/>
    <w:rsid w:val="00E8493C"/>
    <w:rsid w:val="00E856D4"/>
    <w:rsid w:val="00E91004"/>
    <w:rsid w:val="00E94393"/>
    <w:rsid w:val="00EB1919"/>
    <w:rsid w:val="00EB450A"/>
    <w:rsid w:val="00EC25D0"/>
    <w:rsid w:val="00EC2EF9"/>
    <w:rsid w:val="00ED39A9"/>
    <w:rsid w:val="00EE5F5E"/>
    <w:rsid w:val="00EE7A44"/>
    <w:rsid w:val="00F10D71"/>
    <w:rsid w:val="00F110CC"/>
    <w:rsid w:val="00F15E01"/>
    <w:rsid w:val="00F21387"/>
    <w:rsid w:val="00F2413A"/>
    <w:rsid w:val="00F30F5B"/>
    <w:rsid w:val="00F36029"/>
    <w:rsid w:val="00F37A59"/>
    <w:rsid w:val="00F4799E"/>
    <w:rsid w:val="00F51EDC"/>
    <w:rsid w:val="00F62FD6"/>
    <w:rsid w:val="00F64854"/>
    <w:rsid w:val="00F744E3"/>
    <w:rsid w:val="00F9179F"/>
    <w:rsid w:val="00F92A22"/>
    <w:rsid w:val="00FA1BD9"/>
    <w:rsid w:val="00FB0DE8"/>
    <w:rsid w:val="00FB41C5"/>
    <w:rsid w:val="00FB4800"/>
    <w:rsid w:val="00FC1C00"/>
    <w:rsid w:val="00FD0B5E"/>
    <w:rsid w:val="00FD4AA3"/>
    <w:rsid w:val="00FD5548"/>
    <w:rsid w:val="00FD5882"/>
    <w:rsid w:val="00FE4AC4"/>
    <w:rsid w:val="00FF00A1"/>
    <w:rsid w:val="00FF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FDAB3E"/>
  <w15:docId w15:val="{E00A96C3-351B-4EA7-8AC4-F8195FA3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6C"/>
    <w:rPr>
      <w:bCs/>
      <w:sz w:val="22"/>
      <w:szCs w:val="22"/>
    </w:rPr>
  </w:style>
  <w:style w:type="paragraph" w:styleId="Heading4">
    <w:name w:val="heading 4"/>
    <w:basedOn w:val="Normal"/>
    <w:qFormat/>
    <w:rsid w:val="00B30A07"/>
    <w:pPr>
      <w:spacing w:before="100" w:beforeAutospacing="1" w:after="100" w:afterAutospacing="1"/>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060BB0"/>
    <w:pPr>
      <w:tabs>
        <w:tab w:val="left" w:pos="1425"/>
      </w:tabs>
    </w:pPr>
    <w:rPr>
      <w:rFonts w:ascii="Trebuchet MS" w:hAnsi="Trebuchet MS" w:cs="Arial"/>
      <w:b/>
      <w:color w:val="000080"/>
      <w:sz w:val="28"/>
      <w:szCs w:val="24"/>
    </w:rPr>
  </w:style>
  <w:style w:type="paragraph" w:styleId="BodyText">
    <w:name w:val="Body Text"/>
    <w:basedOn w:val="Normal"/>
    <w:rsid w:val="00A6751E"/>
    <w:pPr>
      <w:spacing w:line="228" w:lineRule="auto"/>
      <w:jc w:val="both"/>
    </w:pPr>
  </w:style>
  <w:style w:type="character" w:customStyle="1" w:styleId="Bereavement">
    <w:name w:val="Bereavement"/>
    <w:rsid w:val="00AC7D14"/>
    <w:rPr>
      <w:rFonts w:ascii="Arial" w:hAnsi="Arial"/>
      <w:b/>
      <w:bCs/>
      <w:color w:val="008080"/>
      <w:sz w:val="22"/>
    </w:rPr>
  </w:style>
  <w:style w:type="paragraph" w:customStyle="1" w:styleId="TO">
    <w:name w:val="TO:"/>
    <w:basedOn w:val="Normal"/>
    <w:rsid w:val="00B76753"/>
    <w:pPr>
      <w:tabs>
        <w:tab w:val="left" w:pos="1728"/>
      </w:tabs>
      <w:autoSpaceDE w:val="0"/>
      <w:autoSpaceDN w:val="0"/>
      <w:adjustRightInd w:val="0"/>
      <w:ind w:left="1728" w:hanging="1728"/>
    </w:pPr>
    <w:rPr>
      <w:rFonts w:ascii="Times New Roman Bold" w:hAnsi="Times New Roman Bold"/>
      <w:b/>
      <w:caps/>
      <w:color w:val="000080"/>
      <w:sz w:val="28"/>
      <w:szCs w:val="20"/>
    </w:rPr>
  </w:style>
  <w:style w:type="paragraph" w:customStyle="1" w:styleId="ForInformation">
    <w:name w:val="For Information"/>
    <w:basedOn w:val="Normal"/>
    <w:rsid w:val="00B76753"/>
    <w:pPr>
      <w:jc w:val="center"/>
    </w:pPr>
    <w:rPr>
      <w:bCs w:val="0"/>
      <w:color w:val="000080"/>
      <w:sz w:val="26"/>
      <w:szCs w:val="26"/>
    </w:rPr>
  </w:style>
  <w:style w:type="paragraph" w:customStyle="1" w:styleId="THAT">
    <w:name w:val="THAT"/>
    <w:basedOn w:val="Normal"/>
    <w:rsid w:val="00B76753"/>
    <w:pPr>
      <w:tabs>
        <w:tab w:val="left" w:pos="1440"/>
      </w:tabs>
      <w:spacing w:line="216" w:lineRule="auto"/>
      <w:ind w:left="198" w:right="246"/>
      <w:jc w:val="both"/>
    </w:pPr>
    <w:rPr>
      <w:rFonts w:cs="Arial"/>
      <w:b/>
      <w:noProof/>
      <w:color w:val="000080"/>
      <w:sz w:val="26"/>
      <w:szCs w:val="20"/>
    </w:rPr>
  </w:style>
  <w:style w:type="paragraph" w:customStyle="1" w:styleId="BOOK">
    <w:name w:val="BOOK"/>
    <w:basedOn w:val="Normal"/>
    <w:rsid w:val="003D2457"/>
    <w:pPr>
      <w:spacing w:after="200" w:line="228" w:lineRule="auto"/>
    </w:pPr>
    <w:rPr>
      <w:rFonts w:ascii="Garamond" w:hAnsi="Garamond"/>
      <w:bCs w:val="0"/>
      <w:szCs w:val="20"/>
      <w:lang w:val="en-CA"/>
    </w:rPr>
  </w:style>
  <w:style w:type="paragraph" w:styleId="NormalWeb">
    <w:name w:val="Normal (Web)"/>
    <w:basedOn w:val="Normal"/>
    <w:rsid w:val="00B30A07"/>
    <w:pPr>
      <w:spacing w:before="100" w:beforeAutospacing="1" w:after="100" w:afterAutospacing="1"/>
    </w:pPr>
    <w:rPr>
      <w:bCs w:val="0"/>
      <w:sz w:val="24"/>
      <w:szCs w:val="24"/>
    </w:rPr>
  </w:style>
  <w:style w:type="paragraph" w:styleId="Header">
    <w:name w:val="header"/>
    <w:basedOn w:val="Normal"/>
    <w:rsid w:val="00B30A07"/>
    <w:pPr>
      <w:tabs>
        <w:tab w:val="center" w:pos="4320"/>
        <w:tab w:val="right" w:pos="8640"/>
      </w:tabs>
    </w:pPr>
  </w:style>
  <w:style w:type="paragraph" w:styleId="Footer">
    <w:name w:val="footer"/>
    <w:basedOn w:val="Normal"/>
    <w:link w:val="FooterChar"/>
    <w:uiPriority w:val="99"/>
    <w:rsid w:val="00B30A07"/>
    <w:pPr>
      <w:tabs>
        <w:tab w:val="center" w:pos="4320"/>
        <w:tab w:val="right" w:pos="8640"/>
      </w:tabs>
    </w:pPr>
  </w:style>
  <w:style w:type="character" w:styleId="PageNumber">
    <w:name w:val="page number"/>
    <w:basedOn w:val="DefaultParagraphFont"/>
    <w:rsid w:val="00B30A07"/>
  </w:style>
  <w:style w:type="character" w:styleId="Hyperlink">
    <w:name w:val="Hyperlink"/>
    <w:rsid w:val="00DC25EA"/>
    <w:rPr>
      <w:color w:val="0000FF"/>
      <w:u w:val="single"/>
    </w:rPr>
  </w:style>
  <w:style w:type="character" w:styleId="CommentReference">
    <w:name w:val="annotation reference"/>
    <w:semiHidden/>
    <w:rsid w:val="002F040A"/>
    <w:rPr>
      <w:sz w:val="16"/>
      <w:szCs w:val="16"/>
    </w:rPr>
  </w:style>
  <w:style w:type="paragraph" w:styleId="CommentText">
    <w:name w:val="annotation text"/>
    <w:basedOn w:val="Normal"/>
    <w:semiHidden/>
    <w:rsid w:val="002F040A"/>
    <w:rPr>
      <w:sz w:val="20"/>
      <w:szCs w:val="20"/>
    </w:rPr>
  </w:style>
  <w:style w:type="paragraph" w:styleId="CommentSubject">
    <w:name w:val="annotation subject"/>
    <w:basedOn w:val="CommentText"/>
    <w:next w:val="CommentText"/>
    <w:semiHidden/>
    <w:rsid w:val="002F040A"/>
    <w:rPr>
      <w:b/>
    </w:rPr>
  </w:style>
  <w:style w:type="paragraph" w:styleId="BalloonText">
    <w:name w:val="Balloon Text"/>
    <w:basedOn w:val="Normal"/>
    <w:semiHidden/>
    <w:rsid w:val="002F040A"/>
    <w:rPr>
      <w:rFonts w:ascii="Tahoma" w:hAnsi="Tahoma" w:cs="Tahoma"/>
      <w:sz w:val="16"/>
      <w:szCs w:val="16"/>
    </w:rPr>
  </w:style>
  <w:style w:type="paragraph" w:styleId="ListParagraph">
    <w:name w:val="List Paragraph"/>
    <w:basedOn w:val="Normal"/>
    <w:uiPriority w:val="34"/>
    <w:qFormat/>
    <w:rsid w:val="006A05BD"/>
    <w:pPr>
      <w:ind w:left="720"/>
    </w:pPr>
  </w:style>
  <w:style w:type="character" w:customStyle="1" w:styleId="FooterChar">
    <w:name w:val="Footer Char"/>
    <w:link w:val="Footer"/>
    <w:uiPriority w:val="99"/>
    <w:rsid w:val="006C2AA6"/>
    <w:rPr>
      <w:bCs/>
      <w:sz w:val="22"/>
      <w:szCs w:val="22"/>
    </w:rPr>
  </w:style>
  <w:style w:type="paragraph" w:customStyle="1" w:styleId="Default">
    <w:name w:val="Default"/>
    <w:rsid w:val="00C60641"/>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DE2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1172">
      <w:bodyDiv w:val="1"/>
      <w:marLeft w:val="0"/>
      <w:marRight w:val="0"/>
      <w:marTop w:val="0"/>
      <w:marBottom w:val="0"/>
      <w:divBdr>
        <w:top w:val="none" w:sz="0" w:space="0" w:color="auto"/>
        <w:left w:val="none" w:sz="0" w:space="0" w:color="auto"/>
        <w:bottom w:val="none" w:sz="0" w:space="0" w:color="auto"/>
        <w:right w:val="none" w:sz="0" w:space="0" w:color="auto"/>
      </w:divBdr>
    </w:div>
    <w:div w:id="290406365">
      <w:bodyDiv w:val="1"/>
      <w:marLeft w:val="0"/>
      <w:marRight w:val="0"/>
      <w:marTop w:val="0"/>
      <w:marBottom w:val="0"/>
      <w:divBdr>
        <w:top w:val="none" w:sz="0" w:space="0" w:color="auto"/>
        <w:left w:val="none" w:sz="0" w:space="0" w:color="auto"/>
        <w:bottom w:val="none" w:sz="0" w:space="0" w:color="auto"/>
        <w:right w:val="none" w:sz="0" w:space="0" w:color="auto"/>
      </w:divBdr>
    </w:div>
    <w:div w:id="521555140">
      <w:bodyDiv w:val="1"/>
      <w:marLeft w:val="0"/>
      <w:marRight w:val="0"/>
      <w:marTop w:val="0"/>
      <w:marBottom w:val="0"/>
      <w:divBdr>
        <w:top w:val="none" w:sz="0" w:space="0" w:color="auto"/>
        <w:left w:val="none" w:sz="0" w:space="0" w:color="auto"/>
        <w:bottom w:val="none" w:sz="0" w:space="0" w:color="auto"/>
        <w:right w:val="none" w:sz="0" w:space="0" w:color="auto"/>
      </w:divBdr>
    </w:div>
    <w:div w:id="647561899">
      <w:bodyDiv w:val="1"/>
      <w:marLeft w:val="0"/>
      <w:marRight w:val="0"/>
      <w:marTop w:val="0"/>
      <w:marBottom w:val="0"/>
      <w:divBdr>
        <w:top w:val="none" w:sz="0" w:space="0" w:color="auto"/>
        <w:left w:val="none" w:sz="0" w:space="0" w:color="auto"/>
        <w:bottom w:val="none" w:sz="0" w:space="0" w:color="auto"/>
        <w:right w:val="none" w:sz="0" w:space="0" w:color="auto"/>
      </w:divBdr>
    </w:div>
    <w:div w:id="663317672">
      <w:bodyDiv w:val="1"/>
      <w:marLeft w:val="0"/>
      <w:marRight w:val="0"/>
      <w:marTop w:val="0"/>
      <w:marBottom w:val="0"/>
      <w:divBdr>
        <w:top w:val="none" w:sz="0" w:space="0" w:color="auto"/>
        <w:left w:val="none" w:sz="0" w:space="0" w:color="auto"/>
        <w:bottom w:val="none" w:sz="0" w:space="0" w:color="auto"/>
        <w:right w:val="none" w:sz="0" w:space="0" w:color="auto"/>
      </w:divBdr>
    </w:div>
    <w:div w:id="802504697">
      <w:bodyDiv w:val="1"/>
      <w:marLeft w:val="0"/>
      <w:marRight w:val="0"/>
      <w:marTop w:val="0"/>
      <w:marBottom w:val="0"/>
      <w:divBdr>
        <w:top w:val="none" w:sz="0" w:space="0" w:color="auto"/>
        <w:left w:val="none" w:sz="0" w:space="0" w:color="auto"/>
        <w:bottom w:val="none" w:sz="0" w:space="0" w:color="auto"/>
        <w:right w:val="none" w:sz="0" w:space="0" w:color="auto"/>
      </w:divBdr>
      <w:divsChild>
        <w:div w:id="11602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255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611167">
      <w:bodyDiv w:val="1"/>
      <w:marLeft w:val="0"/>
      <w:marRight w:val="0"/>
      <w:marTop w:val="0"/>
      <w:marBottom w:val="0"/>
      <w:divBdr>
        <w:top w:val="none" w:sz="0" w:space="0" w:color="auto"/>
        <w:left w:val="none" w:sz="0" w:space="0" w:color="auto"/>
        <w:bottom w:val="none" w:sz="0" w:space="0" w:color="auto"/>
        <w:right w:val="none" w:sz="0" w:space="0" w:color="auto"/>
      </w:divBdr>
    </w:div>
    <w:div w:id="955671860">
      <w:bodyDiv w:val="1"/>
      <w:marLeft w:val="0"/>
      <w:marRight w:val="0"/>
      <w:marTop w:val="0"/>
      <w:marBottom w:val="0"/>
      <w:divBdr>
        <w:top w:val="none" w:sz="0" w:space="0" w:color="auto"/>
        <w:left w:val="none" w:sz="0" w:space="0" w:color="auto"/>
        <w:bottom w:val="none" w:sz="0" w:space="0" w:color="auto"/>
        <w:right w:val="none" w:sz="0" w:space="0" w:color="auto"/>
      </w:divBdr>
    </w:div>
    <w:div w:id="1061178326">
      <w:bodyDiv w:val="1"/>
      <w:marLeft w:val="0"/>
      <w:marRight w:val="0"/>
      <w:marTop w:val="0"/>
      <w:marBottom w:val="0"/>
      <w:divBdr>
        <w:top w:val="none" w:sz="0" w:space="0" w:color="auto"/>
        <w:left w:val="none" w:sz="0" w:space="0" w:color="auto"/>
        <w:bottom w:val="none" w:sz="0" w:space="0" w:color="auto"/>
        <w:right w:val="none" w:sz="0" w:space="0" w:color="auto"/>
      </w:divBdr>
    </w:div>
    <w:div w:id="1200359779">
      <w:bodyDiv w:val="1"/>
      <w:marLeft w:val="0"/>
      <w:marRight w:val="0"/>
      <w:marTop w:val="0"/>
      <w:marBottom w:val="0"/>
      <w:divBdr>
        <w:top w:val="none" w:sz="0" w:space="0" w:color="auto"/>
        <w:left w:val="none" w:sz="0" w:space="0" w:color="auto"/>
        <w:bottom w:val="none" w:sz="0" w:space="0" w:color="auto"/>
        <w:right w:val="none" w:sz="0" w:space="0" w:color="auto"/>
      </w:divBdr>
    </w:div>
    <w:div w:id="1389647315">
      <w:bodyDiv w:val="1"/>
      <w:marLeft w:val="0"/>
      <w:marRight w:val="0"/>
      <w:marTop w:val="0"/>
      <w:marBottom w:val="0"/>
      <w:divBdr>
        <w:top w:val="none" w:sz="0" w:space="0" w:color="auto"/>
        <w:left w:val="none" w:sz="0" w:space="0" w:color="auto"/>
        <w:bottom w:val="none" w:sz="0" w:space="0" w:color="auto"/>
        <w:right w:val="none" w:sz="0" w:space="0" w:color="auto"/>
      </w:divBdr>
    </w:div>
    <w:div w:id="1647052547">
      <w:bodyDiv w:val="1"/>
      <w:marLeft w:val="0"/>
      <w:marRight w:val="0"/>
      <w:marTop w:val="0"/>
      <w:marBottom w:val="0"/>
      <w:divBdr>
        <w:top w:val="none" w:sz="0" w:space="0" w:color="auto"/>
        <w:left w:val="none" w:sz="0" w:space="0" w:color="auto"/>
        <w:bottom w:val="none" w:sz="0" w:space="0" w:color="auto"/>
        <w:right w:val="none" w:sz="0" w:space="0" w:color="auto"/>
      </w:divBdr>
      <w:divsChild>
        <w:div w:id="6730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87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33077">
      <w:bodyDiv w:val="1"/>
      <w:marLeft w:val="0"/>
      <w:marRight w:val="0"/>
      <w:marTop w:val="0"/>
      <w:marBottom w:val="0"/>
      <w:divBdr>
        <w:top w:val="none" w:sz="0" w:space="0" w:color="auto"/>
        <w:left w:val="none" w:sz="0" w:space="0" w:color="auto"/>
        <w:bottom w:val="none" w:sz="0" w:space="0" w:color="auto"/>
        <w:right w:val="none" w:sz="0" w:space="0" w:color="auto"/>
      </w:divBdr>
      <w:divsChild>
        <w:div w:id="409232014">
          <w:marLeft w:val="0"/>
          <w:marRight w:val="0"/>
          <w:marTop w:val="0"/>
          <w:marBottom w:val="0"/>
          <w:divBdr>
            <w:top w:val="none" w:sz="0" w:space="0" w:color="auto"/>
            <w:left w:val="none" w:sz="0" w:space="0" w:color="auto"/>
            <w:bottom w:val="none" w:sz="0" w:space="0" w:color="auto"/>
            <w:right w:val="none" w:sz="0" w:space="0" w:color="auto"/>
          </w:divBdr>
        </w:div>
        <w:div w:id="492570829">
          <w:marLeft w:val="0"/>
          <w:marRight w:val="0"/>
          <w:marTop w:val="0"/>
          <w:marBottom w:val="0"/>
          <w:divBdr>
            <w:top w:val="none" w:sz="0" w:space="0" w:color="auto"/>
            <w:left w:val="none" w:sz="0" w:space="0" w:color="auto"/>
            <w:bottom w:val="none" w:sz="0" w:space="0" w:color="auto"/>
            <w:right w:val="none" w:sz="0" w:space="0" w:color="auto"/>
          </w:divBdr>
        </w:div>
        <w:div w:id="629172910">
          <w:marLeft w:val="0"/>
          <w:marRight w:val="0"/>
          <w:marTop w:val="0"/>
          <w:marBottom w:val="0"/>
          <w:divBdr>
            <w:top w:val="none" w:sz="0" w:space="0" w:color="auto"/>
            <w:left w:val="none" w:sz="0" w:space="0" w:color="auto"/>
            <w:bottom w:val="none" w:sz="0" w:space="0" w:color="auto"/>
            <w:right w:val="none" w:sz="0" w:space="0" w:color="auto"/>
          </w:divBdr>
        </w:div>
        <w:div w:id="681123845">
          <w:marLeft w:val="0"/>
          <w:marRight w:val="0"/>
          <w:marTop w:val="0"/>
          <w:marBottom w:val="0"/>
          <w:divBdr>
            <w:top w:val="none" w:sz="0" w:space="0" w:color="auto"/>
            <w:left w:val="none" w:sz="0" w:space="0" w:color="auto"/>
            <w:bottom w:val="none" w:sz="0" w:space="0" w:color="auto"/>
            <w:right w:val="none" w:sz="0" w:space="0" w:color="auto"/>
          </w:divBdr>
        </w:div>
        <w:div w:id="731735197">
          <w:marLeft w:val="0"/>
          <w:marRight w:val="0"/>
          <w:marTop w:val="0"/>
          <w:marBottom w:val="0"/>
          <w:divBdr>
            <w:top w:val="none" w:sz="0" w:space="0" w:color="auto"/>
            <w:left w:val="none" w:sz="0" w:space="0" w:color="auto"/>
            <w:bottom w:val="none" w:sz="0" w:space="0" w:color="auto"/>
            <w:right w:val="none" w:sz="0" w:space="0" w:color="auto"/>
          </w:divBdr>
        </w:div>
        <w:div w:id="859898072">
          <w:marLeft w:val="0"/>
          <w:marRight w:val="0"/>
          <w:marTop w:val="0"/>
          <w:marBottom w:val="0"/>
          <w:divBdr>
            <w:top w:val="none" w:sz="0" w:space="0" w:color="auto"/>
            <w:left w:val="none" w:sz="0" w:space="0" w:color="auto"/>
            <w:bottom w:val="none" w:sz="0" w:space="0" w:color="auto"/>
            <w:right w:val="none" w:sz="0" w:space="0" w:color="auto"/>
          </w:divBdr>
        </w:div>
        <w:div w:id="1393843207">
          <w:marLeft w:val="0"/>
          <w:marRight w:val="0"/>
          <w:marTop w:val="0"/>
          <w:marBottom w:val="0"/>
          <w:divBdr>
            <w:top w:val="none" w:sz="0" w:space="0" w:color="auto"/>
            <w:left w:val="none" w:sz="0" w:space="0" w:color="auto"/>
            <w:bottom w:val="none" w:sz="0" w:space="0" w:color="auto"/>
            <w:right w:val="none" w:sz="0" w:space="0" w:color="auto"/>
          </w:divBdr>
        </w:div>
        <w:div w:id="1472209793">
          <w:marLeft w:val="0"/>
          <w:marRight w:val="0"/>
          <w:marTop w:val="0"/>
          <w:marBottom w:val="0"/>
          <w:divBdr>
            <w:top w:val="none" w:sz="0" w:space="0" w:color="auto"/>
            <w:left w:val="none" w:sz="0" w:space="0" w:color="auto"/>
            <w:bottom w:val="none" w:sz="0" w:space="0" w:color="auto"/>
            <w:right w:val="none" w:sz="0" w:space="0" w:color="auto"/>
          </w:divBdr>
        </w:div>
        <w:div w:id="1588734876">
          <w:marLeft w:val="0"/>
          <w:marRight w:val="0"/>
          <w:marTop w:val="0"/>
          <w:marBottom w:val="0"/>
          <w:divBdr>
            <w:top w:val="none" w:sz="0" w:space="0" w:color="auto"/>
            <w:left w:val="none" w:sz="0" w:space="0" w:color="auto"/>
            <w:bottom w:val="none" w:sz="0" w:space="0" w:color="auto"/>
            <w:right w:val="none" w:sz="0" w:space="0" w:color="auto"/>
          </w:divBdr>
        </w:div>
        <w:div w:id="1721898400">
          <w:marLeft w:val="0"/>
          <w:marRight w:val="0"/>
          <w:marTop w:val="0"/>
          <w:marBottom w:val="0"/>
          <w:divBdr>
            <w:top w:val="none" w:sz="0" w:space="0" w:color="auto"/>
            <w:left w:val="none" w:sz="0" w:space="0" w:color="auto"/>
            <w:bottom w:val="none" w:sz="0" w:space="0" w:color="auto"/>
            <w:right w:val="none" w:sz="0" w:space="0" w:color="auto"/>
          </w:divBdr>
        </w:div>
        <w:div w:id="1765299909">
          <w:marLeft w:val="0"/>
          <w:marRight w:val="0"/>
          <w:marTop w:val="0"/>
          <w:marBottom w:val="0"/>
          <w:divBdr>
            <w:top w:val="none" w:sz="0" w:space="0" w:color="auto"/>
            <w:left w:val="none" w:sz="0" w:space="0" w:color="auto"/>
            <w:bottom w:val="none" w:sz="0" w:space="0" w:color="auto"/>
            <w:right w:val="none" w:sz="0" w:space="0" w:color="auto"/>
          </w:divBdr>
        </w:div>
        <w:div w:id="1822653421">
          <w:marLeft w:val="0"/>
          <w:marRight w:val="0"/>
          <w:marTop w:val="0"/>
          <w:marBottom w:val="0"/>
          <w:divBdr>
            <w:top w:val="none" w:sz="0" w:space="0" w:color="auto"/>
            <w:left w:val="none" w:sz="0" w:space="0" w:color="auto"/>
            <w:bottom w:val="none" w:sz="0" w:space="0" w:color="auto"/>
            <w:right w:val="none" w:sz="0" w:space="0" w:color="auto"/>
          </w:divBdr>
        </w:div>
        <w:div w:id="2010987994">
          <w:marLeft w:val="0"/>
          <w:marRight w:val="0"/>
          <w:marTop w:val="0"/>
          <w:marBottom w:val="0"/>
          <w:divBdr>
            <w:top w:val="none" w:sz="0" w:space="0" w:color="auto"/>
            <w:left w:val="none" w:sz="0" w:space="0" w:color="auto"/>
            <w:bottom w:val="none" w:sz="0" w:space="0" w:color="auto"/>
            <w:right w:val="none" w:sz="0" w:space="0" w:color="auto"/>
          </w:divBdr>
        </w:div>
        <w:div w:id="2056736343">
          <w:marLeft w:val="0"/>
          <w:marRight w:val="0"/>
          <w:marTop w:val="0"/>
          <w:marBottom w:val="0"/>
          <w:divBdr>
            <w:top w:val="none" w:sz="0" w:space="0" w:color="auto"/>
            <w:left w:val="none" w:sz="0" w:space="0" w:color="auto"/>
            <w:bottom w:val="none" w:sz="0" w:space="0" w:color="auto"/>
            <w:right w:val="none" w:sz="0" w:space="0" w:color="auto"/>
          </w:divBdr>
        </w:div>
        <w:div w:id="2138258816">
          <w:marLeft w:val="0"/>
          <w:marRight w:val="0"/>
          <w:marTop w:val="0"/>
          <w:marBottom w:val="0"/>
          <w:divBdr>
            <w:top w:val="none" w:sz="0" w:space="0" w:color="auto"/>
            <w:left w:val="none" w:sz="0" w:space="0" w:color="auto"/>
            <w:bottom w:val="none" w:sz="0" w:space="0" w:color="auto"/>
            <w:right w:val="none" w:sz="0" w:space="0" w:color="auto"/>
          </w:divBdr>
        </w:div>
      </w:divsChild>
    </w:div>
    <w:div w:id="2046178381">
      <w:bodyDiv w:val="1"/>
      <w:marLeft w:val="0"/>
      <w:marRight w:val="0"/>
      <w:marTop w:val="0"/>
      <w:marBottom w:val="0"/>
      <w:divBdr>
        <w:top w:val="none" w:sz="0" w:space="0" w:color="auto"/>
        <w:left w:val="none" w:sz="0" w:space="0" w:color="auto"/>
        <w:bottom w:val="none" w:sz="0" w:space="0" w:color="auto"/>
        <w:right w:val="none" w:sz="0" w:space="0" w:color="auto"/>
      </w:divBdr>
      <w:divsChild>
        <w:div w:id="34429502">
          <w:marLeft w:val="0"/>
          <w:marRight w:val="0"/>
          <w:marTop w:val="0"/>
          <w:marBottom w:val="0"/>
          <w:divBdr>
            <w:top w:val="none" w:sz="0" w:space="0" w:color="auto"/>
            <w:left w:val="none" w:sz="0" w:space="0" w:color="auto"/>
            <w:bottom w:val="none" w:sz="0" w:space="0" w:color="auto"/>
            <w:right w:val="none" w:sz="0" w:space="0" w:color="auto"/>
          </w:divBdr>
        </w:div>
        <w:div w:id="185564178">
          <w:marLeft w:val="0"/>
          <w:marRight w:val="0"/>
          <w:marTop w:val="0"/>
          <w:marBottom w:val="0"/>
          <w:divBdr>
            <w:top w:val="none" w:sz="0" w:space="0" w:color="auto"/>
            <w:left w:val="none" w:sz="0" w:space="0" w:color="auto"/>
            <w:bottom w:val="none" w:sz="0" w:space="0" w:color="auto"/>
            <w:right w:val="none" w:sz="0" w:space="0" w:color="auto"/>
          </w:divBdr>
        </w:div>
        <w:div w:id="269121995">
          <w:marLeft w:val="0"/>
          <w:marRight w:val="0"/>
          <w:marTop w:val="0"/>
          <w:marBottom w:val="0"/>
          <w:divBdr>
            <w:top w:val="none" w:sz="0" w:space="0" w:color="auto"/>
            <w:left w:val="none" w:sz="0" w:space="0" w:color="auto"/>
            <w:bottom w:val="none" w:sz="0" w:space="0" w:color="auto"/>
            <w:right w:val="none" w:sz="0" w:space="0" w:color="auto"/>
          </w:divBdr>
        </w:div>
        <w:div w:id="325665969">
          <w:marLeft w:val="0"/>
          <w:marRight w:val="0"/>
          <w:marTop w:val="0"/>
          <w:marBottom w:val="0"/>
          <w:divBdr>
            <w:top w:val="none" w:sz="0" w:space="0" w:color="auto"/>
            <w:left w:val="none" w:sz="0" w:space="0" w:color="auto"/>
            <w:bottom w:val="none" w:sz="0" w:space="0" w:color="auto"/>
            <w:right w:val="none" w:sz="0" w:space="0" w:color="auto"/>
          </w:divBdr>
        </w:div>
        <w:div w:id="443812870">
          <w:marLeft w:val="0"/>
          <w:marRight w:val="0"/>
          <w:marTop w:val="0"/>
          <w:marBottom w:val="0"/>
          <w:divBdr>
            <w:top w:val="none" w:sz="0" w:space="0" w:color="auto"/>
            <w:left w:val="none" w:sz="0" w:space="0" w:color="auto"/>
            <w:bottom w:val="none" w:sz="0" w:space="0" w:color="auto"/>
            <w:right w:val="none" w:sz="0" w:space="0" w:color="auto"/>
          </w:divBdr>
        </w:div>
        <w:div w:id="567693471">
          <w:marLeft w:val="0"/>
          <w:marRight w:val="0"/>
          <w:marTop w:val="0"/>
          <w:marBottom w:val="0"/>
          <w:divBdr>
            <w:top w:val="none" w:sz="0" w:space="0" w:color="auto"/>
            <w:left w:val="none" w:sz="0" w:space="0" w:color="auto"/>
            <w:bottom w:val="none" w:sz="0" w:space="0" w:color="auto"/>
            <w:right w:val="none" w:sz="0" w:space="0" w:color="auto"/>
          </w:divBdr>
        </w:div>
        <w:div w:id="745227016">
          <w:marLeft w:val="0"/>
          <w:marRight w:val="0"/>
          <w:marTop w:val="0"/>
          <w:marBottom w:val="0"/>
          <w:divBdr>
            <w:top w:val="none" w:sz="0" w:space="0" w:color="auto"/>
            <w:left w:val="none" w:sz="0" w:space="0" w:color="auto"/>
            <w:bottom w:val="none" w:sz="0" w:space="0" w:color="auto"/>
            <w:right w:val="none" w:sz="0" w:space="0" w:color="auto"/>
          </w:divBdr>
        </w:div>
        <w:div w:id="874847009">
          <w:marLeft w:val="0"/>
          <w:marRight w:val="0"/>
          <w:marTop w:val="0"/>
          <w:marBottom w:val="0"/>
          <w:divBdr>
            <w:top w:val="none" w:sz="0" w:space="0" w:color="auto"/>
            <w:left w:val="none" w:sz="0" w:space="0" w:color="auto"/>
            <w:bottom w:val="none" w:sz="0" w:space="0" w:color="auto"/>
            <w:right w:val="none" w:sz="0" w:space="0" w:color="auto"/>
          </w:divBdr>
        </w:div>
        <w:div w:id="1179730542">
          <w:marLeft w:val="0"/>
          <w:marRight w:val="0"/>
          <w:marTop w:val="0"/>
          <w:marBottom w:val="0"/>
          <w:divBdr>
            <w:top w:val="none" w:sz="0" w:space="0" w:color="auto"/>
            <w:left w:val="none" w:sz="0" w:space="0" w:color="auto"/>
            <w:bottom w:val="none" w:sz="0" w:space="0" w:color="auto"/>
            <w:right w:val="none" w:sz="0" w:space="0" w:color="auto"/>
          </w:divBdr>
        </w:div>
        <w:div w:id="1267152225">
          <w:marLeft w:val="0"/>
          <w:marRight w:val="0"/>
          <w:marTop w:val="0"/>
          <w:marBottom w:val="0"/>
          <w:divBdr>
            <w:top w:val="none" w:sz="0" w:space="0" w:color="auto"/>
            <w:left w:val="none" w:sz="0" w:space="0" w:color="auto"/>
            <w:bottom w:val="none" w:sz="0" w:space="0" w:color="auto"/>
            <w:right w:val="none" w:sz="0" w:space="0" w:color="auto"/>
          </w:divBdr>
        </w:div>
        <w:div w:id="1576550448">
          <w:marLeft w:val="0"/>
          <w:marRight w:val="0"/>
          <w:marTop w:val="0"/>
          <w:marBottom w:val="0"/>
          <w:divBdr>
            <w:top w:val="none" w:sz="0" w:space="0" w:color="auto"/>
            <w:left w:val="none" w:sz="0" w:space="0" w:color="auto"/>
            <w:bottom w:val="none" w:sz="0" w:space="0" w:color="auto"/>
            <w:right w:val="none" w:sz="0" w:space="0" w:color="auto"/>
          </w:divBdr>
        </w:div>
        <w:div w:id="1638797511">
          <w:marLeft w:val="0"/>
          <w:marRight w:val="0"/>
          <w:marTop w:val="0"/>
          <w:marBottom w:val="0"/>
          <w:divBdr>
            <w:top w:val="none" w:sz="0" w:space="0" w:color="auto"/>
            <w:left w:val="none" w:sz="0" w:space="0" w:color="auto"/>
            <w:bottom w:val="none" w:sz="0" w:space="0" w:color="auto"/>
            <w:right w:val="none" w:sz="0" w:space="0" w:color="auto"/>
          </w:divBdr>
        </w:div>
        <w:div w:id="1722560349">
          <w:marLeft w:val="0"/>
          <w:marRight w:val="0"/>
          <w:marTop w:val="0"/>
          <w:marBottom w:val="0"/>
          <w:divBdr>
            <w:top w:val="none" w:sz="0" w:space="0" w:color="auto"/>
            <w:left w:val="none" w:sz="0" w:space="0" w:color="auto"/>
            <w:bottom w:val="none" w:sz="0" w:space="0" w:color="auto"/>
            <w:right w:val="none" w:sz="0" w:space="0" w:color="auto"/>
          </w:divBdr>
        </w:div>
        <w:div w:id="1742753009">
          <w:marLeft w:val="0"/>
          <w:marRight w:val="0"/>
          <w:marTop w:val="0"/>
          <w:marBottom w:val="0"/>
          <w:divBdr>
            <w:top w:val="none" w:sz="0" w:space="0" w:color="auto"/>
            <w:left w:val="none" w:sz="0" w:space="0" w:color="auto"/>
            <w:bottom w:val="none" w:sz="0" w:space="0" w:color="auto"/>
            <w:right w:val="none" w:sz="0" w:space="0" w:color="auto"/>
          </w:divBdr>
        </w:div>
        <w:div w:id="208347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Get/Document-1982062/600.6%20-%20Privacy%20Poli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ng/general/elemsec/ost/os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ng/document/curricul/osr/os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aws.gov.on.ca/html/statutes/english/elaws_statutes_90e02_e.htm" TargetMode="External"/><Relationship Id="rId4" Type="http://schemas.openxmlformats.org/officeDocument/2006/relationships/settings" Target="settings.xml"/><Relationship Id="rId9" Type="http://schemas.openxmlformats.org/officeDocument/2006/relationships/hyperlink" Target="https://www.e-laws.gov.on.ca/html/statutes/english/elaws_statutes_90m56_e.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D472-C9C6-4F61-ABB7-D268970D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2286</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DRAFT</vt:lpstr>
    </vt:vector>
  </TitlesOfParts>
  <Company>ncdsb</Company>
  <LinksUpToDate>false</LinksUpToDate>
  <CharactersWithSpaces>15220</CharactersWithSpaces>
  <SharedDoc>false</SharedDoc>
  <HLinks>
    <vt:vector size="42" baseType="variant">
      <vt:variant>
        <vt:i4>7864359</vt:i4>
      </vt:variant>
      <vt:variant>
        <vt:i4>18</vt:i4>
      </vt:variant>
      <vt:variant>
        <vt:i4>0</vt:i4>
      </vt:variant>
      <vt:variant>
        <vt:i4>5</vt:i4>
      </vt:variant>
      <vt:variant>
        <vt:lpwstr>https://docushare.ncdsb.com/dsweb/Get/Document-1409908/800.08 - Accessibility Standards Policy.pdf</vt:lpwstr>
      </vt:variant>
      <vt:variant>
        <vt:lpwstr/>
      </vt:variant>
      <vt:variant>
        <vt:i4>2031646</vt:i4>
      </vt:variant>
      <vt:variant>
        <vt:i4>15</vt:i4>
      </vt:variant>
      <vt:variant>
        <vt:i4>0</vt:i4>
      </vt:variant>
      <vt:variant>
        <vt:i4>5</vt:i4>
      </vt:variant>
      <vt:variant>
        <vt:lpwstr>https://docushare.ncdsb.com/dsweb/Get/Document-1409730/400.04 - Prior Learning Assessment &amp; Recognition (PLAR) Policy.pdf</vt:lpwstr>
      </vt:variant>
      <vt:variant>
        <vt:lpwstr/>
      </vt:variant>
      <vt:variant>
        <vt:i4>196610</vt:i4>
      </vt:variant>
      <vt:variant>
        <vt:i4>12</vt:i4>
      </vt:variant>
      <vt:variant>
        <vt:i4>0</vt:i4>
      </vt:variant>
      <vt:variant>
        <vt:i4>5</vt:i4>
      </vt:variant>
      <vt:variant>
        <vt:lpwstr>https://docushare.ncdsb.com/dsweb/Get/Document-1409755/600.2 - Records and Information Management Policy.pdf</vt:lpwstr>
      </vt:variant>
      <vt:variant>
        <vt:lpwstr/>
      </vt:variant>
      <vt:variant>
        <vt:i4>655432</vt:i4>
      </vt:variant>
      <vt:variant>
        <vt:i4>9</vt:i4>
      </vt:variant>
      <vt:variant>
        <vt:i4>0</vt:i4>
      </vt:variant>
      <vt:variant>
        <vt:i4>5</vt:i4>
      </vt:variant>
      <vt:variant>
        <vt:lpwstr>http://www.edu.gov.on.ca/eng/general/elemsec/ost/ost.html</vt:lpwstr>
      </vt:variant>
      <vt:variant>
        <vt:lpwstr/>
      </vt:variant>
      <vt:variant>
        <vt:i4>3014756</vt:i4>
      </vt:variant>
      <vt:variant>
        <vt:i4>6</vt:i4>
      </vt:variant>
      <vt:variant>
        <vt:i4>0</vt:i4>
      </vt:variant>
      <vt:variant>
        <vt:i4>5</vt:i4>
      </vt:variant>
      <vt:variant>
        <vt:lpwstr>http://www.edu.gov.on.ca/eng/document/curricul/osr/osr.html</vt:lpwstr>
      </vt:variant>
      <vt:variant>
        <vt:lpwstr/>
      </vt:variant>
      <vt:variant>
        <vt:i4>4325428</vt:i4>
      </vt:variant>
      <vt:variant>
        <vt:i4>3</vt:i4>
      </vt:variant>
      <vt:variant>
        <vt:i4>0</vt:i4>
      </vt:variant>
      <vt:variant>
        <vt:i4>5</vt:i4>
      </vt:variant>
      <vt:variant>
        <vt:lpwstr>https://www.e-laws.gov.on.ca/html/statutes/english/elaws_statutes_90m56_e.htm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morenas</dc:creator>
  <cp:lastModifiedBy>Pisano, Anna</cp:lastModifiedBy>
  <cp:revision>3</cp:revision>
  <cp:lastPrinted>2023-02-07T14:41:00Z</cp:lastPrinted>
  <dcterms:created xsi:type="dcterms:W3CDTF">2023-02-07T14:41:00Z</dcterms:created>
  <dcterms:modified xsi:type="dcterms:W3CDTF">2023-02-07T15:08:00Z</dcterms:modified>
</cp:coreProperties>
</file>